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43AA" w:rsidRDefault="00613EFE">
      <w:pPr>
        <w:adjustRightInd w:val="0"/>
        <w:snapToGrid w:val="0"/>
        <w:spacing w:line="312" w:lineRule="auto"/>
        <w:jc w:val="center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杭州市上城区</w:t>
      </w:r>
      <w:r>
        <w:rPr>
          <w:rFonts w:ascii="Times New Roman" w:eastAsia="宋体" w:hAnsi="Times New Roman" w:cs="Times New Roman"/>
          <w:b/>
          <w:bCs/>
          <w:sz w:val="28"/>
          <w:szCs w:val="28"/>
        </w:rPr>
        <w:t>2017</w:t>
      </w:r>
      <w:r>
        <w:rPr>
          <w:rFonts w:ascii="Times New Roman" w:eastAsia="宋体" w:hAnsi="Times New Roman" w:cs="Times New Roman"/>
          <w:b/>
          <w:bCs/>
          <w:sz w:val="28"/>
          <w:szCs w:val="28"/>
        </w:rPr>
        <w:t>学年初一新生入学诊断</w:t>
      </w:r>
    </w:p>
    <w:p w:rsidR="007243AA" w:rsidRDefault="00613EFE">
      <w:pPr>
        <w:adjustRightInd w:val="0"/>
        <w:snapToGrid w:val="0"/>
        <w:spacing w:line="312" w:lineRule="auto"/>
        <w:jc w:val="center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科学</w:t>
      </w:r>
      <w:r>
        <w:rPr>
          <w:rFonts w:ascii="Times New Roman" w:eastAsia="宋体" w:hAnsi="Times New Roman" w:cs="Times New Roman"/>
          <w:b/>
          <w:bCs/>
          <w:sz w:val="28"/>
          <w:szCs w:val="28"/>
        </w:rPr>
        <w:t xml:space="preserve">  </w:t>
      </w:r>
      <w:r>
        <w:rPr>
          <w:rFonts w:ascii="Times New Roman" w:eastAsia="宋体" w:hAnsi="Times New Roman" w:cs="Times New Roman"/>
          <w:b/>
          <w:bCs/>
          <w:sz w:val="28"/>
          <w:szCs w:val="28"/>
        </w:rPr>
        <w:t>试题卷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  <w:b/>
          <w:bCs/>
          <w:sz w:val="24"/>
        </w:rPr>
      </w:pPr>
      <w:r>
        <w:rPr>
          <w:rFonts w:ascii="Times New Roman" w:eastAsia="宋体" w:hAnsi="Times New Roman" w:cs="Times New Roman"/>
          <w:b/>
          <w:bCs/>
          <w:sz w:val="24"/>
        </w:rPr>
        <w:t>考生须知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  <w:b/>
          <w:bCs/>
          <w:sz w:val="24"/>
        </w:rPr>
      </w:pPr>
      <w:r>
        <w:rPr>
          <w:rFonts w:ascii="Times New Roman" w:eastAsia="宋体" w:hAnsi="Times New Roman" w:cs="Times New Roman"/>
          <w:b/>
          <w:bCs/>
          <w:sz w:val="24"/>
        </w:rPr>
        <w:t>1.</w:t>
      </w:r>
      <w:r>
        <w:rPr>
          <w:rFonts w:ascii="Times New Roman" w:eastAsia="宋体" w:hAnsi="Times New Roman" w:cs="Times New Roman"/>
          <w:b/>
          <w:bCs/>
          <w:sz w:val="24"/>
        </w:rPr>
        <w:t>本科目试卷一共</w:t>
      </w:r>
      <w:r>
        <w:rPr>
          <w:rFonts w:ascii="Times New Roman" w:eastAsia="宋体" w:hAnsi="Times New Roman" w:cs="Times New Roman"/>
          <w:b/>
          <w:bCs/>
          <w:sz w:val="24"/>
        </w:rPr>
        <w:t>4</w:t>
      </w:r>
      <w:r>
        <w:rPr>
          <w:rFonts w:ascii="Times New Roman" w:eastAsia="宋体" w:hAnsi="Times New Roman" w:cs="Times New Roman"/>
          <w:b/>
          <w:bCs/>
          <w:sz w:val="24"/>
        </w:rPr>
        <w:t>页，满分</w:t>
      </w:r>
      <w:r>
        <w:rPr>
          <w:rFonts w:ascii="Times New Roman" w:eastAsia="宋体" w:hAnsi="Times New Roman" w:cs="Times New Roman"/>
          <w:b/>
          <w:bCs/>
          <w:sz w:val="24"/>
        </w:rPr>
        <w:t>50</w:t>
      </w:r>
      <w:r>
        <w:rPr>
          <w:rFonts w:ascii="Times New Roman" w:eastAsia="宋体" w:hAnsi="Times New Roman" w:cs="Times New Roman"/>
          <w:b/>
          <w:bCs/>
          <w:sz w:val="24"/>
        </w:rPr>
        <w:t>分，考试时间</w:t>
      </w:r>
      <w:r>
        <w:rPr>
          <w:rFonts w:ascii="Times New Roman" w:eastAsia="宋体" w:hAnsi="Times New Roman" w:cs="Times New Roman"/>
          <w:b/>
          <w:bCs/>
          <w:sz w:val="24"/>
        </w:rPr>
        <w:t>30</w:t>
      </w:r>
      <w:r>
        <w:rPr>
          <w:rFonts w:ascii="Times New Roman" w:eastAsia="宋体" w:hAnsi="Times New Roman" w:cs="Times New Roman"/>
          <w:b/>
          <w:bCs/>
          <w:sz w:val="24"/>
        </w:rPr>
        <w:t>分钟。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  <w:b/>
          <w:bCs/>
          <w:sz w:val="24"/>
        </w:rPr>
      </w:pPr>
      <w:r>
        <w:rPr>
          <w:rFonts w:ascii="Times New Roman" w:eastAsia="宋体" w:hAnsi="Times New Roman" w:cs="Times New Roman"/>
          <w:b/>
          <w:bCs/>
          <w:sz w:val="24"/>
        </w:rPr>
        <w:t>2.</w:t>
      </w:r>
      <w:r>
        <w:rPr>
          <w:rFonts w:ascii="Times New Roman" w:eastAsia="宋体" w:hAnsi="Times New Roman" w:cs="Times New Roman"/>
          <w:b/>
          <w:bCs/>
          <w:sz w:val="24"/>
        </w:rPr>
        <w:t>答题前，请在左侧密封线指定位置上填写学校、班级、姓名和考号。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</w:rPr>
        <w:t>一、选择题（本大题共</w:t>
      </w:r>
      <w:r>
        <w:rPr>
          <w:rFonts w:ascii="Times New Roman" w:eastAsia="宋体" w:hAnsi="Times New Roman" w:cs="Times New Roman"/>
          <w:b/>
          <w:bCs/>
        </w:rPr>
        <w:t>30</w:t>
      </w:r>
      <w:r>
        <w:rPr>
          <w:rFonts w:ascii="Times New Roman" w:eastAsia="宋体" w:hAnsi="Times New Roman" w:cs="Times New Roman"/>
          <w:b/>
          <w:bCs/>
        </w:rPr>
        <w:t>分，每小题</w:t>
      </w:r>
      <w:r>
        <w:rPr>
          <w:rFonts w:ascii="Times New Roman" w:eastAsia="宋体" w:hAnsi="Times New Roman" w:cs="Times New Roman"/>
          <w:b/>
          <w:bCs/>
        </w:rPr>
        <w:t>15</w:t>
      </w:r>
      <w:r>
        <w:rPr>
          <w:rFonts w:ascii="Times New Roman" w:eastAsia="宋体" w:hAnsi="Times New Roman" w:cs="Times New Roman"/>
          <w:b/>
          <w:bCs/>
        </w:rPr>
        <w:t>分，每小题只有一个选项符合题意）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1.“</w:t>
      </w:r>
      <w:r>
        <w:rPr>
          <w:rFonts w:ascii="Times New Roman" w:eastAsia="宋体" w:hAnsi="Times New Roman" w:cs="Times New Roman"/>
        </w:rPr>
        <w:t>垃圾是个宝，分类要做好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平时要从我做起，可回收的垃圾应投放到标有（</w:t>
      </w:r>
      <w:r>
        <w:rPr>
          <w:rFonts w:ascii="Times New Roman" w:eastAsia="宋体" w:hAnsi="Times New Roman" w:cs="Times New Roman"/>
        </w:rPr>
        <w:t xml:space="preserve">  </w:t>
      </w:r>
      <w:r>
        <w:rPr>
          <w:rFonts w:ascii="Times New Roman" w:eastAsia="宋体" w:hAnsi="Times New Roman" w:cs="Times New Roman"/>
        </w:rPr>
        <w:t>）标志的垃圾桶内。</w:t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proofErr w:type="gramStart"/>
      <w:r>
        <w:rPr>
          <w:rFonts w:ascii="Times New Roman" w:eastAsia="宋体" w:hAnsi="Times New Roman" w:cs="Times New Roman" w:hint="eastAsia"/>
        </w:rPr>
        <w:t>A.</w:t>
      </w:r>
      <w:proofErr w:type="gramEnd"/>
      <w:r>
        <w:rPr>
          <w:rFonts w:ascii="Times New Roman" w:eastAsia="宋体" w:hAnsi="Times New Roman" w:cs="Times New Roman"/>
          <w:noProof/>
        </w:rPr>
        <w:drawing>
          <wp:inline distT="0" distB="0" distL="114300" distR="114300">
            <wp:extent cx="676275" cy="552450"/>
            <wp:effectExtent l="0" t="0" r="9525" b="0"/>
            <wp:docPr id="1" name="图片 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48dce44778473443d42a63a6cd602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>B.</w:t>
      </w:r>
      <w:r>
        <w:rPr>
          <w:rFonts w:ascii="Times New Roman" w:eastAsia="宋体" w:hAnsi="Times New Roman" w:cs="Times New Roman"/>
          <w:noProof/>
        </w:rPr>
        <w:drawing>
          <wp:inline distT="0" distB="0" distL="114300" distR="114300">
            <wp:extent cx="781050" cy="552450"/>
            <wp:effectExtent l="0" t="0" r="0" b="0"/>
            <wp:docPr id="2" name="图片 2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bf2db1d99d67ae3b58ee9e12d7d26e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55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>C.</w:t>
      </w:r>
      <w:r>
        <w:rPr>
          <w:rFonts w:ascii="Times New Roman" w:eastAsia="宋体" w:hAnsi="Times New Roman" w:cs="Times New Roman"/>
          <w:noProof/>
        </w:rPr>
        <w:drawing>
          <wp:inline distT="0" distB="0" distL="114300" distR="114300">
            <wp:extent cx="704850" cy="542925"/>
            <wp:effectExtent l="0" t="0" r="0" b="9525"/>
            <wp:docPr id="6" name="图片 6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23c6449d02c9dd54d4ce548f8f1598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>D.</w:t>
      </w:r>
      <w:r>
        <w:rPr>
          <w:rFonts w:ascii="Times New Roman" w:eastAsia="宋体" w:hAnsi="Times New Roman" w:cs="Times New Roman"/>
          <w:noProof/>
        </w:rPr>
        <w:drawing>
          <wp:inline distT="0" distB="0" distL="114300" distR="114300">
            <wp:extent cx="733425" cy="609600"/>
            <wp:effectExtent l="0" t="0" r="9525" b="0"/>
            <wp:docPr id="4" name="图片 4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63c5b9a77cb90b1e1064c206c416e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2.1864</w:t>
      </w:r>
      <w:r>
        <w:rPr>
          <w:rFonts w:ascii="Times New Roman" w:eastAsia="宋体" w:hAnsi="Times New Roman" w:cs="Times New Roman"/>
        </w:rPr>
        <w:t>年凡尔的小说《地心游记》激起了人们对地球内部结构的想象。假如有一天你真的能在地面乘坐某一工具通向地心，由地面直达地心的旅程中，将依次穿过（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）</w:t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地壳</w:t>
      </w:r>
      <w:r>
        <w:rPr>
          <w:rFonts w:ascii="Times New Roman" w:eastAsia="宋体" w:hAnsi="Times New Roman" w:cs="Times New Roman"/>
        </w:rPr>
        <w:t>-</w:t>
      </w:r>
      <w:r>
        <w:rPr>
          <w:rFonts w:ascii="Times New Roman" w:eastAsia="宋体" w:hAnsi="Times New Roman" w:cs="Times New Roman"/>
        </w:rPr>
        <w:t>地核</w:t>
      </w:r>
      <w:r>
        <w:rPr>
          <w:rFonts w:ascii="Times New Roman" w:eastAsia="宋体" w:hAnsi="Times New Roman" w:cs="Times New Roman"/>
        </w:rPr>
        <w:t>-</w:t>
      </w:r>
      <w:r>
        <w:rPr>
          <w:rFonts w:ascii="Times New Roman" w:eastAsia="宋体" w:hAnsi="Times New Roman" w:cs="Times New Roman"/>
        </w:rPr>
        <w:t>地幔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>地核</w:t>
      </w:r>
      <w:r>
        <w:rPr>
          <w:rFonts w:ascii="Times New Roman" w:eastAsia="宋体" w:hAnsi="Times New Roman" w:cs="Times New Roman"/>
        </w:rPr>
        <w:t>-</w:t>
      </w:r>
      <w:r>
        <w:rPr>
          <w:rFonts w:ascii="Times New Roman" w:eastAsia="宋体" w:hAnsi="Times New Roman" w:cs="Times New Roman"/>
        </w:rPr>
        <w:t>地幔</w:t>
      </w:r>
      <w:r>
        <w:rPr>
          <w:rFonts w:ascii="Times New Roman" w:eastAsia="宋体" w:hAnsi="Times New Roman" w:cs="Times New Roman"/>
        </w:rPr>
        <w:t>--</w:t>
      </w:r>
      <w:r>
        <w:rPr>
          <w:rFonts w:ascii="Times New Roman" w:eastAsia="宋体" w:hAnsi="Times New Roman" w:cs="Times New Roman"/>
        </w:rPr>
        <w:t>地壳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>地幔</w:t>
      </w:r>
      <w:r>
        <w:rPr>
          <w:rFonts w:ascii="Times New Roman" w:eastAsia="宋体" w:hAnsi="Times New Roman" w:cs="Times New Roman"/>
        </w:rPr>
        <w:t>-</w:t>
      </w:r>
      <w:r>
        <w:rPr>
          <w:rFonts w:ascii="Times New Roman" w:eastAsia="宋体" w:hAnsi="Times New Roman" w:cs="Times New Roman"/>
        </w:rPr>
        <w:t>地壳</w:t>
      </w:r>
      <w:r>
        <w:rPr>
          <w:rFonts w:ascii="Times New Roman" w:eastAsia="宋体" w:hAnsi="Times New Roman" w:cs="Times New Roman"/>
        </w:rPr>
        <w:t>-</w:t>
      </w:r>
      <w:r>
        <w:rPr>
          <w:rFonts w:ascii="Times New Roman" w:eastAsia="宋体" w:hAnsi="Times New Roman" w:cs="Times New Roman"/>
        </w:rPr>
        <w:t>地核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地壳</w:t>
      </w:r>
      <w:r>
        <w:rPr>
          <w:rFonts w:ascii="Times New Roman" w:eastAsia="宋体" w:hAnsi="Times New Roman" w:cs="Times New Roman"/>
        </w:rPr>
        <w:t>-</w:t>
      </w:r>
      <w:r>
        <w:rPr>
          <w:rFonts w:ascii="Times New Roman" w:eastAsia="宋体" w:hAnsi="Times New Roman" w:cs="Times New Roman"/>
        </w:rPr>
        <w:t>地幔</w:t>
      </w:r>
      <w:r>
        <w:rPr>
          <w:rFonts w:ascii="Times New Roman" w:eastAsia="宋体" w:hAnsi="Times New Roman" w:cs="Times New Roman"/>
        </w:rPr>
        <w:t>-</w:t>
      </w:r>
      <w:r>
        <w:rPr>
          <w:rFonts w:ascii="Times New Roman" w:eastAsia="宋体" w:hAnsi="Times New Roman" w:cs="Times New Roman"/>
        </w:rPr>
        <w:t>地核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3.</w:t>
      </w:r>
      <w:r>
        <w:rPr>
          <w:rFonts w:ascii="Times New Roman" w:eastAsia="宋体" w:hAnsi="Times New Roman" w:cs="Times New Roman"/>
        </w:rPr>
        <w:t>冬天到了，并不是所有鸟类都飞到南方，有一些鸟类，比如麻雀、喜鹊会留在北方，因为它们（</w:t>
      </w:r>
      <w:r>
        <w:rPr>
          <w:rFonts w:ascii="Times New Roman" w:eastAsia="宋体" w:hAnsi="Times New Roman" w:cs="Times New Roman"/>
        </w:rPr>
        <w:t xml:space="preserve">  </w:t>
      </w:r>
      <w:r>
        <w:rPr>
          <w:rFonts w:ascii="Times New Roman" w:eastAsia="宋体" w:hAnsi="Times New Roman" w:cs="Times New Roman"/>
        </w:rPr>
        <w:t>）</w:t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储做了大量的食物</w:t>
      </w:r>
      <w:r>
        <w:rPr>
          <w:rFonts w:ascii="Times New Roman" w:eastAsia="宋体" w:hAnsi="Times New Roman" w:cs="Times New Roman"/>
        </w:rPr>
        <w:t xml:space="preserve">             </w:t>
      </w: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>无法飞行遥远的距离到达南</w:t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>通过冬眠来度过寒冬方</w:t>
      </w:r>
      <w:r>
        <w:rPr>
          <w:rFonts w:ascii="Times New Roman" w:eastAsia="宋体" w:hAnsi="Times New Roman" w:cs="Times New Roman"/>
        </w:rPr>
        <w:t xml:space="preserve">         </w:t>
      </w: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已经适应北方寒冷的气候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4.</w:t>
      </w:r>
      <w:r>
        <w:rPr>
          <w:rFonts w:ascii="Times New Roman" w:eastAsia="宋体" w:hAnsi="Times New Roman" w:cs="Times New Roman"/>
        </w:rPr>
        <w:t>宇航员必须穿上宇航服才能去登月，下列说法错误的是（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）</w:t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隔热保温，因为月球上白天和晚上的温差近</w:t>
      </w:r>
      <w:r>
        <w:rPr>
          <w:rFonts w:ascii="Times New Roman" w:eastAsia="宋体" w:hAnsi="Times New Roman" w:cs="Times New Roman"/>
        </w:rPr>
        <w:t>390℃</w:t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>健康监测、了解宇航员的体温、脉搏、血糖等数据</w:t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>供应氧气，因为月球上没有空气</w:t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保持压力，否则人体血液中的氮气容易在血管中形成气泡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5.</w:t>
      </w:r>
      <w:r>
        <w:rPr>
          <w:rFonts w:ascii="Times New Roman" w:eastAsia="宋体" w:hAnsi="Times New Roman" w:cs="Times New Roman"/>
        </w:rPr>
        <w:t>水槽里装有水，水面上有个乒乓球，用一个玻璃杯举着乒乓球经直往下压，直到杯子完全进入水中，如图这时乒乓球会停留在玻璃杯中（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）</w:t>
      </w:r>
    </w:p>
    <w:p w:rsidR="007243AA" w:rsidRDefault="00613EFE">
      <w:pPr>
        <w:adjustRightInd w:val="0"/>
        <w:snapToGrid w:val="0"/>
        <w:spacing w:line="312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114300" distR="114300">
            <wp:extent cx="2476500" cy="996950"/>
            <wp:effectExtent l="0" t="0" r="0" b="0"/>
            <wp:docPr id="9" name="图片 9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fdbba324745d04fe64e07c90121afcd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99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A.A</w:t>
      </w:r>
      <w:r>
        <w:rPr>
          <w:rFonts w:ascii="Times New Roman" w:eastAsia="宋体" w:hAnsi="Times New Roman" w:cs="Times New Roman"/>
        </w:rPr>
        <w:t>位置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B.B</w:t>
      </w:r>
      <w:r>
        <w:rPr>
          <w:rFonts w:ascii="Times New Roman" w:eastAsia="宋体" w:hAnsi="Times New Roman" w:cs="Times New Roman"/>
        </w:rPr>
        <w:t>位置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C.C</w:t>
      </w:r>
      <w:r>
        <w:rPr>
          <w:rFonts w:ascii="Times New Roman" w:eastAsia="宋体" w:hAnsi="Times New Roman" w:cs="Times New Roman"/>
        </w:rPr>
        <w:t>位置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任意一个位置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6.</w:t>
      </w:r>
      <w:r>
        <w:rPr>
          <w:rFonts w:ascii="Times New Roman" w:eastAsia="宋体" w:hAnsi="Times New Roman" w:cs="Times New Roman"/>
        </w:rPr>
        <w:t>初夏，连续几天下雨，小金种的大豆没及时长出幼芽，</w:t>
      </w:r>
      <w:r>
        <w:rPr>
          <w:rFonts w:ascii="Times New Roman" w:eastAsia="宋体" w:hAnsi="Times New Roman" w:cs="Times New Roman"/>
        </w:rPr>
        <w:t>较为合理的解释是（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）</w:t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缺少适宜的温度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>缺少水分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>缺少阳光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缺少适量的空气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7.</w:t>
      </w:r>
      <w:r>
        <w:rPr>
          <w:rFonts w:ascii="Times New Roman" w:eastAsia="宋体" w:hAnsi="Times New Roman" w:cs="Times New Roman"/>
        </w:rPr>
        <w:t>老师指导同学们在课堂上做了以下实验，通过观察都有新物质产生的是（</w:t>
      </w:r>
      <w:r>
        <w:rPr>
          <w:rFonts w:ascii="Times New Roman" w:eastAsia="宋体" w:hAnsi="Times New Roman" w:cs="Times New Roman"/>
        </w:rPr>
        <w:t xml:space="preserve">  </w:t>
      </w:r>
      <w:r>
        <w:rPr>
          <w:rFonts w:ascii="Times New Roman" w:eastAsia="宋体" w:hAnsi="Times New Roman" w:cs="Times New Roman"/>
        </w:rPr>
        <w:t>）</w:t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水烧开时冒出大量气泡、石灰岩遇稀盐酸后冒出大最气泡</w:t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>通电的电灯发光发热、点燃的蜡烛发光发热</w:t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>淀粉遇到碘酒后变成蓝紫色，潮湿空气中的铁钉表面变成红褐色</w:t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面粉与水混合后产生白色沉淀物，硫酸铜溶液与铁打接触后产生褐色沉淀物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8.</w:t>
      </w:r>
      <w:r>
        <w:rPr>
          <w:rFonts w:ascii="Times New Roman" w:eastAsia="宋体" w:hAnsi="Times New Roman" w:cs="Times New Roman"/>
        </w:rPr>
        <w:t>小金用木棍撬起石块，如图，当用力作用在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点位置时，需要用力</w:t>
      </w:r>
      <w:r>
        <w:rPr>
          <w:rFonts w:ascii="Times New Roman" w:eastAsia="宋体" w:hAnsi="Times New Roman" w:cs="Times New Roman"/>
        </w:rPr>
        <w:t>100</w:t>
      </w:r>
      <w:r>
        <w:rPr>
          <w:rFonts w:ascii="Times New Roman" w:eastAsia="宋体" w:hAnsi="Times New Roman" w:cs="Times New Roman"/>
        </w:rPr>
        <w:t>牛顿，当用力作用在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点位置时，需费用力大约（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）</w:t>
      </w:r>
    </w:p>
    <w:p w:rsidR="007243AA" w:rsidRDefault="00613EFE">
      <w:pPr>
        <w:adjustRightInd w:val="0"/>
        <w:snapToGrid w:val="0"/>
        <w:spacing w:line="312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114300" distR="114300">
            <wp:extent cx="1993900" cy="619760"/>
            <wp:effectExtent l="0" t="0" r="6350" b="8890"/>
            <wp:docPr id="10" name="图片 10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69baff35bce90652116976ed6697d5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93900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A.50</w:t>
      </w:r>
      <w:r>
        <w:rPr>
          <w:rFonts w:ascii="Times New Roman" w:eastAsia="宋体" w:hAnsi="Times New Roman" w:cs="Times New Roman"/>
        </w:rPr>
        <w:t>牛顿</w:t>
      </w:r>
      <w:r>
        <w:rPr>
          <w:rFonts w:ascii="Times New Roman" w:eastAsia="宋体" w:hAnsi="Times New Roman" w:cs="Times New Roman"/>
        </w:rPr>
        <w:t xml:space="preserve">   B.100</w:t>
      </w:r>
      <w:r>
        <w:rPr>
          <w:rFonts w:ascii="Times New Roman" w:eastAsia="宋体" w:hAnsi="Times New Roman" w:cs="Times New Roman"/>
        </w:rPr>
        <w:t>牛顿</w:t>
      </w:r>
      <w:r>
        <w:rPr>
          <w:rFonts w:ascii="Times New Roman" w:eastAsia="宋体" w:hAnsi="Times New Roman" w:cs="Times New Roman"/>
        </w:rPr>
        <w:t xml:space="preserve">   C.150</w:t>
      </w:r>
      <w:r>
        <w:rPr>
          <w:rFonts w:ascii="Times New Roman" w:eastAsia="宋体" w:hAnsi="Times New Roman" w:cs="Times New Roman"/>
        </w:rPr>
        <w:t>牛顿</w:t>
      </w:r>
      <w:r>
        <w:rPr>
          <w:rFonts w:ascii="Times New Roman" w:eastAsia="宋体" w:hAnsi="Times New Roman" w:cs="Times New Roman"/>
        </w:rPr>
        <w:t xml:space="preserve">    D.200</w:t>
      </w:r>
      <w:r>
        <w:rPr>
          <w:rFonts w:ascii="Times New Roman" w:eastAsia="宋体" w:hAnsi="Times New Roman" w:cs="Times New Roman"/>
        </w:rPr>
        <w:t>牛顿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9.</w:t>
      </w:r>
      <w:r>
        <w:rPr>
          <w:rFonts w:ascii="Times New Roman" w:eastAsia="宋体" w:hAnsi="Times New Roman" w:cs="Times New Roman"/>
        </w:rPr>
        <w:t>医生用听诊器听病人心、</w:t>
      </w:r>
      <w:proofErr w:type="gramStart"/>
      <w:r>
        <w:rPr>
          <w:rFonts w:ascii="Times New Roman" w:eastAsia="宋体" w:hAnsi="Times New Roman" w:cs="Times New Roman"/>
        </w:rPr>
        <w:t>肺发出</w:t>
      </w:r>
      <w:proofErr w:type="gramEnd"/>
      <w:r>
        <w:rPr>
          <w:rFonts w:ascii="Times New Roman" w:eastAsia="宋体" w:hAnsi="Times New Roman" w:cs="Times New Roman"/>
        </w:rPr>
        <w:t>的声音进行诊断，听诊器的作用是（</w:t>
      </w:r>
      <w:r>
        <w:rPr>
          <w:rFonts w:ascii="Times New Roman" w:eastAsia="宋体" w:hAnsi="Times New Roman" w:cs="Times New Roman"/>
        </w:rPr>
        <w:t xml:space="preserve">  </w:t>
      </w:r>
      <w:r>
        <w:rPr>
          <w:rFonts w:ascii="Times New Roman" w:eastAsia="宋体" w:hAnsi="Times New Roman" w:cs="Times New Roman"/>
        </w:rPr>
        <w:t>）</w:t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改变发声体振动的频率，使声音的响度增大</w:t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>改变发声体振动的幅度。使声音的响度增大</w:t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>减少声音的分散，使传入人耳的声音响度增大</w:t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缩短医生与声源的距离，使传入人耳的声音普调变高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10.</w:t>
      </w:r>
      <w:r>
        <w:rPr>
          <w:rFonts w:ascii="Times New Roman" w:eastAsia="宋体" w:hAnsi="Times New Roman" w:cs="Times New Roman"/>
        </w:rPr>
        <w:t>把三个大小相同的小球放入水中，沉浮情况如图，有</w:t>
      </w:r>
      <w:r>
        <w:rPr>
          <w:rFonts w:ascii="Times New Roman" w:eastAsia="宋体" w:hAnsi="Times New Roman" w:cs="Times New Roman"/>
        </w:rPr>
        <w:t>关描述正确的是（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）</w:t>
      </w:r>
    </w:p>
    <w:p w:rsidR="007243AA" w:rsidRDefault="00613EFE">
      <w:pPr>
        <w:adjustRightInd w:val="0"/>
        <w:snapToGrid w:val="0"/>
        <w:spacing w:line="312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1064895" cy="546100"/>
            <wp:effectExtent l="0" t="0" r="1905" b="6350"/>
            <wp:docPr id="7" name="Shape 7" descr="此资料来源于浙教版科学教学专业网站&lt;余杭科学网&gt;http://www.yhkx.net ; http://www.yhkx.hk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hape 7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64895" cy="546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A.1</w:t>
      </w:r>
      <w:r>
        <w:rPr>
          <w:rFonts w:ascii="Times New Roman" w:eastAsia="宋体" w:hAnsi="Times New Roman" w:cs="Times New Roman"/>
        </w:rPr>
        <w:t>号球受到的浮力最大</w:t>
      </w:r>
      <w:r>
        <w:rPr>
          <w:rFonts w:ascii="Times New Roman" w:eastAsia="宋体" w:hAnsi="Times New Roman" w:cs="Times New Roman"/>
        </w:rPr>
        <w:t xml:space="preserve">                </w:t>
      </w:r>
      <w:r>
        <w:rPr>
          <w:rFonts w:ascii="Times New Roman" w:eastAsia="宋体" w:hAnsi="Times New Roman" w:cs="Times New Roman"/>
        </w:rPr>
        <w:t>B.2.3</w:t>
      </w:r>
      <w:r>
        <w:rPr>
          <w:rFonts w:ascii="Times New Roman" w:eastAsia="宋体" w:hAnsi="Times New Roman" w:cs="Times New Roman"/>
        </w:rPr>
        <w:t>号球受到的浮力一样大</w:t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C.3</w:t>
      </w:r>
      <w:r>
        <w:rPr>
          <w:rFonts w:ascii="Times New Roman" w:eastAsia="宋体" w:hAnsi="Times New Roman" w:cs="Times New Roman"/>
        </w:rPr>
        <w:t>号球受到的浮力最小</w:t>
      </w:r>
      <w:r>
        <w:rPr>
          <w:rFonts w:ascii="Times New Roman" w:eastAsia="宋体" w:hAnsi="Times New Roman" w:cs="Times New Roman"/>
        </w:rPr>
        <w:t xml:space="preserve">                </w:t>
      </w: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三个球受到的浮力一样大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11.</w:t>
      </w:r>
      <w:r>
        <w:rPr>
          <w:rFonts w:ascii="Times New Roman" w:eastAsia="宋体" w:hAnsi="Times New Roman" w:cs="Times New Roman"/>
        </w:rPr>
        <w:t>小明在研究生物时，对调查的生物采用了分类的研究方法。他将卸鱼、虾、水藻为一类。将蝗虫、鸡、桂花树归为一类，他的分类依据是（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）。</w:t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按生物的生长状况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>按生物的生活习性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>按生物的形态结构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按生物的生活环境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12.</w:t>
      </w:r>
      <w:r>
        <w:rPr>
          <w:rFonts w:ascii="Times New Roman" w:eastAsia="宋体" w:hAnsi="Times New Roman" w:cs="Times New Roman"/>
        </w:rPr>
        <w:t>在自制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孔明灯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时，小吴把黑色大垃圾袋口朝下，用细竹撑开固定袋口，并在袋口用酒精灯加热一段时间后放手，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Times New Roman" w:cs="Times New Roman"/>
        </w:rPr>
        <w:t>孔明灯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Times New Roman" w:cs="Times New Roman"/>
        </w:rPr>
        <w:t>便升空了。这是因为袋内空气受热后（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）</w:t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体积变小了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>压力</w:t>
      </w:r>
      <w:r>
        <w:rPr>
          <w:rFonts w:ascii="Times New Roman" w:eastAsia="宋体" w:hAnsi="Times New Roman" w:cs="Times New Roman"/>
        </w:rPr>
        <w:t>变</w:t>
      </w:r>
      <w:r>
        <w:rPr>
          <w:rFonts w:ascii="Times New Roman" w:eastAsia="宋体" w:hAnsi="Times New Roman" w:cs="Times New Roman"/>
        </w:rPr>
        <w:t>大了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>密度变小了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重力变轻了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13.</w:t>
      </w:r>
      <w:r>
        <w:rPr>
          <w:rFonts w:ascii="Times New Roman" w:eastAsia="宋体" w:hAnsi="Times New Roman" w:cs="Times New Roman"/>
        </w:rPr>
        <w:t>下列关于能量的说法中，错误的是（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）</w:t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所有的用电器都是电能的转化器</w:t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>煤、石油和天然气所具有的能量最终都来自太阳</w:t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>声音和光不能使物体运动。所以不是能量的形式</w:t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日常生活中的电能都是由其他形式的能最转化而来的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14.</w:t>
      </w:r>
      <w:r>
        <w:rPr>
          <w:rFonts w:ascii="Times New Roman" w:eastAsia="宋体" w:hAnsi="Times New Roman" w:cs="Times New Roman"/>
        </w:rPr>
        <w:t>如图是六年级《科学》课本，下列对此课本</w:t>
      </w:r>
      <w:r>
        <w:rPr>
          <w:rFonts w:ascii="Times New Roman" w:eastAsia="宋体" w:hAnsi="Times New Roman" w:cs="Times New Roman"/>
        </w:rPr>
        <w:t>的</w:t>
      </w:r>
      <w:proofErr w:type="gramStart"/>
      <w:r>
        <w:rPr>
          <w:rFonts w:ascii="Times New Roman" w:eastAsia="宋体" w:hAnsi="Times New Roman" w:cs="Times New Roman"/>
        </w:rPr>
        <w:t>估测值</w:t>
      </w:r>
      <w:proofErr w:type="gramEnd"/>
      <w:r>
        <w:rPr>
          <w:rFonts w:ascii="Times New Roman" w:eastAsia="宋体" w:hAnsi="Times New Roman" w:cs="Times New Roman"/>
        </w:rPr>
        <w:t>与真实值最接近的是（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）</w:t>
      </w:r>
    </w:p>
    <w:p w:rsidR="007243AA" w:rsidRDefault="00613EFE">
      <w:pPr>
        <w:adjustRightInd w:val="0"/>
        <w:snapToGrid w:val="0"/>
        <w:spacing w:line="312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114300" distR="114300">
            <wp:extent cx="990600" cy="1339850"/>
            <wp:effectExtent l="0" t="0" r="0" b="0"/>
            <wp:docPr id="11" name="图片 1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9237924b8acc691de961e722d16fe6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133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对桌子的压力为</w:t>
      </w:r>
      <w:r>
        <w:rPr>
          <w:rFonts w:ascii="Times New Roman" w:eastAsia="宋体" w:hAnsi="Times New Roman" w:cs="Times New Roman"/>
        </w:rPr>
        <w:t>5</w:t>
      </w:r>
      <w:r>
        <w:rPr>
          <w:rFonts w:ascii="Times New Roman" w:eastAsia="宋体" w:hAnsi="Times New Roman" w:cs="Times New Roman"/>
        </w:rPr>
        <w:t>牛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>重力的为</w:t>
      </w:r>
      <w:r>
        <w:rPr>
          <w:rFonts w:ascii="Times New Roman" w:eastAsia="宋体" w:hAnsi="Times New Roman" w:cs="Times New Roman"/>
        </w:rPr>
        <w:t>5</w:t>
      </w:r>
      <w:r>
        <w:rPr>
          <w:rFonts w:ascii="Times New Roman" w:eastAsia="宋体" w:hAnsi="Times New Roman" w:cs="Times New Roman"/>
        </w:rPr>
        <w:t>牛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>质量约为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千克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长度约为</w:t>
      </w:r>
      <w:r>
        <w:rPr>
          <w:rFonts w:ascii="Times New Roman" w:eastAsia="宋体" w:hAnsi="Times New Roman" w:cs="Times New Roman"/>
        </w:rPr>
        <w:t>26</w:t>
      </w:r>
      <w:r>
        <w:rPr>
          <w:rFonts w:ascii="Times New Roman" w:eastAsia="宋体" w:hAnsi="Times New Roman" w:cs="Times New Roman"/>
        </w:rPr>
        <w:t>厘米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15.</w:t>
      </w:r>
      <w:r>
        <w:rPr>
          <w:rFonts w:ascii="Times New Roman" w:eastAsia="宋体" w:hAnsi="Times New Roman" w:cs="Times New Roman"/>
        </w:rPr>
        <w:t>生活和自界中的一些变化过程需要吸收热量的是（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）。</w:t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棒冰包装袋上产生露珠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>池塘中的水结成冰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>山上的雪化成水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冬天的枯草上凝着霜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16.</w:t>
      </w:r>
      <w:r>
        <w:rPr>
          <w:rFonts w:ascii="Times New Roman" w:eastAsia="宋体" w:hAnsi="Times New Roman" w:cs="Times New Roman"/>
        </w:rPr>
        <w:t>小刚想知道不同岩石的硬度，他将四块岩石分别在非常坚硬的钢板上摩擦一分钟，下图是岩石摩擦前后的样子。这四种岩石中最软的是（</w:t>
      </w:r>
      <w:r>
        <w:rPr>
          <w:rFonts w:ascii="Times New Roman" w:eastAsia="宋体" w:hAnsi="Times New Roman" w:cs="Times New Roman"/>
        </w:rPr>
        <w:t xml:space="preserve">  </w:t>
      </w:r>
      <w:r>
        <w:rPr>
          <w:rFonts w:ascii="Times New Roman" w:eastAsia="宋体" w:hAnsi="Times New Roman" w:cs="Times New Roman"/>
        </w:rPr>
        <w:t>）。</w:t>
      </w:r>
    </w:p>
    <w:p w:rsidR="007243AA" w:rsidRDefault="00613EFE">
      <w:pPr>
        <w:adjustRightInd w:val="0"/>
        <w:snapToGrid w:val="0"/>
        <w:spacing w:line="312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114300" distR="114300">
            <wp:extent cx="3143250" cy="1066800"/>
            <wp:effectExtent l="0" t="0" r="0" b="0"/>
            <wp:docPr id="12" name="图片 12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78d0ebc94a59263bce487a89c91406f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A.A</w:t>
      </w:r>
      <w:r>
        <w:rPr>
          <w:rFonts w:ascii="Times New Roman" w:eastAsia="宋体" w:hAnsi="Times New Roman" w:cs="Times New Roman"/>
        </w:rPr>
        <w:t>块岩石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B.B</w:t>
      </w:r>
      <w:r>
        <w:rPr>
          <w:rFonts w:ascii="Times New Roman" w:eastAsia="宋体" w:hAnsi="Times New Roman" w:cs="Times New Roman"/>
        </w:rPr>
        <w:t>块岩石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C.C</w:t>
      </w:r>
      <w:r>
        <w:rPr>
          <w:rFonts w:ascii="Times New Roman" w:eastAsia="宋体" w:hAnsi="Times New Roman" w:cs="Times New Roman"/>
        </w:rPr>
        <w:t>块岩石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D.D</w:t>
      </w:r>
      <w:r>
        <w:rPr>
          <w:rFonts w:ascii="Times New Roman" w:eastAsia="宋体" w:hAnsi="Times New Roman" w:cs="Times New Roman"/>
        </w:rPr>
        <w:t>块岩石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17.</w:t>
      </w:r>
      <w:r>
        <w:rPr>
          <w:rFonts w:ascii="Times New Roman" w:eastAsia="宋体" w:hAnsi="Times New Roman" w:cs="Times New Roman"/>
        </w:rPr>
        <w:t>老虎钳是人们日常生活中经常使用的一种工具，有关说法错误的是（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）。</w:t>
      </w:r>
    </w:p>
    <w:p w:rsidR="007243AA" w:rsidRDefault="00613EFE">
      <w:pPr>
        <w:adjustRightInd w:val="0"/>
        <w:snapToGrid w:val="0"/>
        <w:spacing w:line="312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  <w:noProof/>
        </w:rPr>
        <w:lastRenderedPageBreak/>
        <w:drawing>
          <wp:inline distT="0" distB="0" distL="114300" distR="114300">
            <wp:extent cx="1266825" cy="678815"/>
            <wp:effectExtent l="0" t="0" r="9525" b="6985"/>
            <wp:docPr id="13" name="图片 13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0966fe57ce1b7db5c2c5b353701670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678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钳口和胶皮套的刻纹是为了减小摩擦</w:t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>钳把上的胶皮套可避免带电作业时触电</w:t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>老虎钳在剪断铁丝时是一个省力杠杆</w:t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老虎钳的主要材料是硬度较高的钢铁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 xml:space="preserve">18. </w:t>
      </w:r>
      <w:r>
        <w:rPr>
          <w:rFonts w:ascii="Times New Roman" w:eastAsia="宋体" w:hAnsi="Times New Roman" w:cs="Times New Roman"/>
        </w:rPr>
        <w:t>表中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 w:hint="eastAsia"/>
        </w:rPr>
        <w:t>、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 w:hint="eastAsia"/>
        </w:rPr>
        <w:t>、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 w:hint="eastAsia"/>
        </w:rPr>
        <w:t>、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四个纸盒具有不同的表面颜色与光滑度。其它特征完全相同，在相同的烈日光照条件下，（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）内部温度上升最快。</w:t>
      </w:r>
    </w:p>
    <w:tbl>
      <w:tblPr>
        <w:tblStyle w:val="a3"/>
        <w:tblW w:w="5280" w:type="dxa"/>
        <w:jc w:val="center"/>
        <w:tblLayout w:type="fixed"/>
        <w:tblLook w:val="04A0" w:firstRow="1" w:lastRow="0" w:firstColumn="1" w:lastColumn="0" w:noHBand="0" w:noVBand="1"/>
      </w:tblPr>
      <w:tblGrid>
        <w:gridCol w:w="1348"/>
        <w:gridCol w:w="983"/>
        <w:gridCol w:w="983"/>
        <w:gridCol w:w="983"/>
        <w:gridCol w:w="983"/>
      </w:tblGrid>
      <w:tr w:rsidR="007243AA">
        <w:trPr>
          <w:trHeight w:hRule="exact" w:val="567"/>
          <w:jc w:val="center"/>
        </w:trPr>
        <w:tc>
          <w:tcPr>
            <w:tcW w:w="1348" w:type="dxa"/>
            <w:vAlign w:val="center"/>
          </w:tcPr>
          <w:p w:rsidR="007243AA" w:rsidRDefault="00613E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color w:val="000000"/>
                <w:sz w:val="21"/>
                <w:szCs w:val="21"/>
              </w:rPr>
              <w:t>纸盒名称</w:t>
            </w:r>
          </w:p>
        </w:tc>
        <w:tc>
          <w:tcPr>
            <w:tcW w:w="983" w:type="dxa"/>
            <w:vAlign w:val="center"/>
          </w:tcPr>
          <w:p w:rsidR="007243AA" w:rsidRDefault="00613E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  <w:lang w:val="en-US" w:eastAsia="en-US" w:bidi="en-US"/>
              </w:rPr>
              <w:t>A</w:t>
            </w:r>
            <w:r>
              <w:rPr>
                <w:color w:val="000000"/>
                <w:sz w:val="21"/>
                <w:szCs w:val="21"/>
              </w:rPr>
              <w:t>紙盒</w:t>
            </w:r>
          </w:p>
        </w:tc>
        <w:tc>
          <w:tcPr>
            <w:tcW w:w="983" w:type="dxa"/>
            <w:vAlign w:val="center"/>
          </w:tcPr>
          <w:p w:rsidR="007243AA" w:rsidRDefault="00613E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  <w:lang w:val="en-US" w:eastAsia="en-US" w:bidi="en-US"/>
              </w:rPr>
              <w:t>B</w:t>
            </w:r>
            <w:r>
              <w:rPr>
                <w:color w:val="000000"/>
                <w:sz w:val="21"/>
                <w:szCs w:val="21"/>
              </w:rPr>
              <w:t>纸盒</w:t>
            </w:r>
          </w:p>
        </w:tc>
        <w:tc>
          <w:tcPr>
            <w:tcW w:w="983" w:type="dxa"/>
            <w:vAlign w:val="center"/>
          </w:tcPr>
          <w:p w:rsidR="007243AA" w:rsidRDefault="00613E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  <w:lang w:val="en-US" w:eastAsia="en-US" w:bidi="en-US"/>
              </w:rPr>
              <w:t>C</w:t>
            </w:r>
            <w:r>
              <w:rPr>
                <w:color w:val="000000"/>
                <w:sz w:val="21"/>
                <w:szCs w:val="21"/>
              </w:rPr>
              <w:t>纸盒</w:t>
            </w:r>
          </w:p>
        </w:tc>
        <w:tc>
          <w:tcPr>
            <w:tcW w:w="983" w:type="dxa"/>
            <w:vAlign w:val="center"/>
          </w:tcPr>
          <w:p w:rsidR="007243AA" w:rsidRDefault="00613EFE">
            <w:pPr>
              <w:pStyle w:val="Other1"/>
              <w:jc w:val="center"/>
              <w:rPr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  <w:lang w:val="en-US" w:eastAsia="en-US" w:bidi="en-US"/>
              </w:rPr>
              <w:t>D</w:t>
            </w:r>
            <w:r>
              <w:rPr>
                <w:color w:val="000000"/>
                <w:sz w:val="21"/>
                <w:szCs w:val="21"/>
              </w:rPr>
              <w:t>纸盒</w:t>
            </w:r>
          </w:p>
        </w:tc>
      </w:tr>
      <w:tr w:rsidR="007243AA">
        <w:trPr>
          <w:trHeight w:hRule="exact" w:val="567"/>
          <w:jc w:val="center"/>
        </w:trPr>
        <w:tc>
          <w:tcPr>
            <w:tcW w:w="1348" w:type="dxa"/>
            <w:vAlign w:val="center"/>
          </w:tcPr>
          <w:p w:rsidR="007243AA" w:rsidRDefault="00613EFE">
            <w:pPr>
              <w:pStyle w:val="Other1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</w:rPr>
              <w:t>表面顏色</w:t>
            </w:r>
          </w:p>
        </w:tc>
        <w:tc>
          <w:tcPr>
            <w:tcW w:w="983" w:type="dxa"/>
            <w:vAlign w:val="center"/>
          </w:tcPr>
          <w:p w:rsidR="007243AA" w:rsidRDefault="00613EFE">
            <w:pPr>
              <w:pStyle w:val="Other1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</w:rPr>
              <w:t>黒色</w:t>
            </w:r>
          </w:p>
        </w:tc>
        <w:tc>
          <w:tcPr>
            <w:tcW w:w="983" w:type="dxa"/>
            <w:vAlign w:val="center"/>
          </w:tcPr>
          <w:p w:rsidR="007243AA" w:rsidRDefault="00613EFE">
            <w:pPr>
              <w:pStyle w:val="Other1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</w:rPr>
              <w:t>黑色</w:t>
            </w:r>
          </w:p>
        </w:tc>
        <w:tc>
          <w:tcPr>
            <w:tcW w:w="983" w:type="dxa"/>
            <w:vAlign w:val="center"/>
          </w:tcPr>
          <w:p w:rsidR="007243AA" w:rsidRDefault="00613EFE">
            <w:pPr>
              <w:pStyle w:val="Other1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</w:rPr>
              <w:t>白色</w:t>
            </w:r>
          </w:p>
        </w:tc>
        <w:tc>
          <w:tcPr>
            <w:tcW w:w="983" w:type="dxa"/>
            <w:vAlign w:val="center"/>
          </w:tcPr>
          <w:p w:rsidR="007243AA" w:rsidRDefault="00613EFE">
            <w:pPr>
              <w:pStyle w:val="Other1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</w:rPr>
              <w:t>白色</w:t>
            </w:r>
          </w:p>
        </w:tc>
      </w:tr>
      <w:tr w:rsidR="007243AA">
        <w:trPr>
          <w:trHeight w:hRule="exact" w:val="567"/>
          <w:jc w:val="center"/>
        </w:trPr>
        <w:tc>
          <w:tcPr>
            <w:tcW w:w="1348" w:type="dxa"/>
            <w:vAlign w:val="center"/>
          </w:tcPr>
          <w:p w:rsidR="007243AA" w:rsidRDefault="00613EFE">
            <w:pPr>
              <w:pStyle w:val="Other1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</w:rPr>
              <w:t>表面光滑度</w:t>
            </w:r>
          </w:p>
        </w:tc>
        <w:tc>
          <w:tcPr>
            <w:tcW w:w="983" w:type="dxa"/>
            <w:vAlign w:val="center"/>
          </w:tcPr>
          <w:p w:rsidR="007243AA" w:rsidRDefault="00613EFE">
            <w:pPr>
              <w:pStyle w:val="Other1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</w:rPr>
              <w:t>光滑</w:t>
            </w:r>
          </w:p>
        </w:tc>
        <w:tc>
          <w:tcPr>
            <w:tcW w:w="983" w:type="dxa"/>
            <w:vAlign w:val="center"/>
          </w:tcPr>
          <w:p w:rsidR="007243AA" w:rsidRDefault="00613EFE">
            <w:pPr>
              <w:pStyle w:val="Other1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</w:rPr>
              <w:t>粗糙</w:t>
            </w:r>
          </w:p>
        </w:tc>
        <w:tc>
          <w:tcPr>
            <w:tcW w:w="983" w:type="dxa"/>
            <w:vAlign w:val="center"/>
          </w:tcPr>
          <w:p w:rsidR="007243AA" w:rsidRDefault="00613EFE">
            <w:pPr>
              <w:pStyle w:val="Other1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</w:rPr>
              <w:t>光滑</w:t>
            </w:r>
          </w:p>
        </w:tc>
        <w:tc>
          <w:tcPr>
            <w:tcW w:w="983" w:type="dxa"/>
            <w:vAlign w:val="center"/>
          </w:tcPr>
          <w:p w:rsidR="007243AA" w:rsidRDefault="00613EFE">
            <w:pPr>
              <w:pStyle w:val="Other1"/>
              <w:jc w:val="center"/>
              <w:rPr>
                <w:sz w:val="21"/>
                <w:szCs w:val="21"/>
                <w:lang w:eastAsia="zh-CN"/>
              </w:rPr>
            </w:pPr>
            <w:r>
              <w:rPr>
                <w:color w:val="000000"/>
                <w:sz w:val="21"/>
                <w:szCs w:val="21"/>
              </w:rPr>
              <w:t>粗糙</w:t>
            </w:r>
          </w:p>
        </w:tc>
      </w:tr>
    </w:tbl>
    <w:p w:rsidR="007243AA" w:rsidRDefault="007243AA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纸盒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B.B</w:t>
      </w:r>
      <w:r>
        <w:rPr>
          <w:rFonts w:ascii="Times New Roman" w:eastAsia="宋体" w:hAnsi="Times New Roman" w:cs="Times New Roman"/>
        </w:rPr>
        <w:t>纸盒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C.C</w:t>
      </w:r>
      <w:r>
        <w:rPr>
          <w:rFonts w:ascii="Times New Roman" w:eastAsia="宋体" w:hAnsi="Times New Roman" w:cs="Times New Roman"/>
        </w:rPr>
        <w:t>纸盒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D.D</w:t>
      </w:r>
      <w:r>
        <w:rPr>
          <w:rFonts w:ascii="Times New Roman" w:eastAsia="宋体" w:hAnsi="Times New Roman" w:cs="Times New Roman"/>
        </w:rPr>
        <w:t>纸盒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19.</w:t>
      </w:r>
      <w:r>
        <w:rPr>
          <w:rFonts w:ascii="Times New Roman" w:eastAsia="宋体" w:hAnsi="Times New Roman" w:cs="Times New Roman"/>
        </w:rPr>
        <w:t>小吴家的菜园里种了很多蔬菜，经过科学课的学习与实践观察，他发现能结出果实的南瓜花是由（</w:t>
      </w:r>
      <w:r>
        <w:rPr>
          <w:rFonts w:ascii="Times New Roman" w:eastAsia="宋体" w:hAnsi="Times New Roman" w:cs="Times New Roman"/>
        </w:rPr>
        <w:t xml:space="preserve">  </w:t>
      </w:r>
      <w:r>
        <w:rPr>
          <w:rFonts w:ascii="Times New Roman" w:eastAsia="宋体" w:hAnsi="Times New Roman" w:cs="Times New Roman"/>
        </w:rPr>
        <w:t>）部分构成。</w:t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萼片、花瓣、雌蕊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>萼片、花瓣、雄蕊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>花瓣、雄蕊、雌蕊、萼片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花瓣、雄蕊、雌蕊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20.</w:t>
      </w:r>
      <w:r>
        <w:rPr>
          <w:rFonts w:ascii="Times New Roman" w:eastAsia="宋体" w:hAnsi="Times New Roman" w:cs="Times New Roman"/>
        </w:rPr>
        <w:t>为保证来客的安全，领车上设有安全带未系提示系统。当乘客坐在座椅上时，座椅下的开关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闭合。若未系安全带，开关</w:t>
      </w:r>
      <w:r>
        <w:rPr>
          <w:rFonts w:ascii="Times New Roman" w:eastAsia="宋体" w:hAnsi="Times New Roman" w:cs="Times New Roman"/>
        </w:rPr>
        <w:t>S</w:t>
      </w:r>
      <w:r>
        <w:rPr>
          <w:rFonts w:ascii="Times New Roman" w:eastAsia="宋体" w:hAnsi="Times New Roman" w:cs="Times New Roman"/>
        </w:rPr>
        <w:t>，断开，仪表盘上的指示灯将亮起，当系上安全带时，开关</w:t>
      </w:r>
      <w:r>
        <w:rPr>
          <w:rFonts w:ascii="Times New Roman" w:eastAsia="宋体" w:hAnsi="Times New Roman" w:cs="Times New Roman"/>
        </w:rPr>
        <w:t>S2</w:t>
      </w:r>
      <w:r>
        <w:rPr>
          <w:rFonts w:ascii="Times New Roman" w:eastAsia="宋体" w:hAnsi="Times New Roman" w:cs="Times New Roman"/>
        </w:rPr>
        <w:t>闭合。指示灯熄灭。下列设计最合理的电路图是（</w:t>
      </w:r>
      <w:r>
        <w:rPr>
          <w:rFonts w:ascii="Times New Roman" w:eastAsia="宋体" w:hAnsi="Times New Roman" w:cs="Times New Roman"/>
        </w:rPr>
        <w:t xml:space="preserve">  </w:t>
      </w:r>
      <w:r>
        <w:rPr>
          <w:rFonts w:ascii="Times New Roman" w:eastAsia="宋体" w:hAnsi="Times New Roman" w:cs="Times New Roman"/>
        </w:rPr>
        <w:t>）</w:t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proofErr w:type="gramStart"/>
      <w:r>
        <w:rPr>
          <w:rFonts w:ascii="Times New Roman" w:eastAsia="宋体" w:hAnsi="Times New Roman" w:cs="Times New Roman" w:hint="eastAsia"/>
        </w:rPr>
        <w:t>A.</w:t>
      </w:r>
      <w:proofErr w:type="gramEnd"/>
      <w:r>
        <w:rPr>
          <w:rFonts w:ascii="Times New Roman" w:eastAsia="宋体" w:hAnsi="Times New Roman" w:cs="Times New Roman"/>
          <w:noProof/>
        </w:rPr>
        <w:drawing>
          <wp:inline distT="0" distB="0" distL="114300" distR="114300">
            <wp:extent cx="1171575" cy="885825"/>
            <wp:effectExtent l="0" t="0" r="9525" b="9525"/>
            <wp:docPr id="14" name="图片 14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090c184ddde58db67f444224ad4c78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885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>B.</w:t>
      </w:r>
      <w:r>
        <w:rPr>
          <w:rFonts w:ascii="Times New Roman" w:eastAsia="宋体" w:hAnsi="Times New Roman" w:cs="Times New Roman"/>
          <w:noProof/>
        </w:rPr>
        <w:drawing>
          <wp:inline distT="0" distB="0" distL="114300" distR="114300">
            <wp:extent cx="1104900" cy="904875"/>
            <wp:effectExtent l="0" t="0" r="0" b="9525"/>
            <wp:docPr id="15" name="图片 15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91e91b7c934c8f1408a5528ddb7921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>C.</w:t>
      </w:r>
      <w:r>
        <w:rPr>
          <w:rFonts w:ascii="Times New Roman" w:eastAsia="宋体" w:hAnsi="Times New Roman" w:cs="Times New Roman"/>
          <w:noProof/>
        </w:rPr>
        <w:drawing>
          <wp:inline distT="0" distB="0" distL="114300" distR="114300">
            <wp:extent cx="1133475" cy="895350"/>
            <wp:effectExtent l="0" t="0" r="9525" b="0"/>
            <wp:docPr id="16" name="图片 16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650b31745c3a28cf7a472b5ef868e6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>D.</w:t>
      </w:r>
      <w:r>
        <w:rPr>
          <w:rFonts w:ascii="Times New Roman" w:eastAsia="宋体" w:hAnsi="Times New Roman" w:cs="Times New Roman"/>
          <w:noProof/>
        </w:rPr>
        <w:drawing>
          <wp:inline distT="0" distB="0" distL="114300" distR="114300">
            <wp:extent cx="1457325" cy="847725"/>
            <wp:effectExtent l="0" t="0" r="9525" b="9525"/>
            <wp:docPr id="17" name="图片 17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248f46c4819f14a3f8129428ced1d5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3AA" w:rsidRDefault="007243AA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  <w:b/>
          <w:bCs/>
        </w:rPr>
      </w:pPr>
      <w:r>
        <w:rPr>
          <w:rFonts w:ascii="Times New Roman" w:eastAsia="宋体" w:hAnsi="Times New Roman" w:cs="Times New Roman"/>
          <w:b/>
          <w:bCs/>
        </w:rPr>
        <w:t>二、探究简答题（本大题共</w:t>
      </w:r>
      <w:r>
        <w:rPr>
          <w:rFonts w:ascii="Times New Roman" w:eastAsia="宋体" w:hAnsi="Times New Roman" w:cs="Times New Roman"/>
          <w:b/>
          <w:bCs/>
        </w:rPr>
        <w:t>20</w:t>
      </w:r>
      <w:r>
        <w:rPr>
          <w:rFonts w:ascii="Times New Roman" w:eastAsia="宋体" w:hAnsi="Times New Roman" w:cs="Times New Roman"/>
          <w:b/>
          <w:bCs/>
        </w:rPr>
        <w:t>分）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bookmarkStart w:id="0" w:name="_GoBack"/>
      <w:r>
        <w:rPr>
          <w:rFonts w:ascii="Times New Roman" w:eastAsia="宋体" w:hAnsi="Times New Roman" w:cs="Times New Roman"/>
        </w:rPr>
        <w:t>21</w:t>
      </w:r>
      <w:bookmarkEnd w:id="0"/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6</w:t>
      </w:r>
      <w:r>
        <w:rPr>
          <w:rFonts w:ascii="Times New Roman" w:eastAsia="宋体" w:hAnsi="Times New Roman" w:cs="Times New Roman"/>
        </w:rPr>
        <w:t>分）我们使用过显微镜，请回答相关问题。</w:t>
      </w:r>
    </w:p>
    <w:p w:rsidR="007243AA" w:rsidRDefault="00613EFE">
      <w:pPr>
        <w:adjustRightInd w:val="0"/>
        <w:snapToGrid w:val="0"/>
        <w:spacing w:line="312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114300" distR="114300">
            <wp:extent cx="1076325" cy="1304925"/>
            <wp:effectExtent l="0" t="0" r="9525" b="9525"/>
            <wp:docPr id="18" name="图片 18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c5761fc4e3f263136c1dee967816dc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0763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/>
          <w:noProof/>
        </w:rPr>
        <w:drawing>
          <wp:inline distT="0" distB="0" distL="114300" distR="114300">
            <wp:extent cx="876300" cy="800100"/>
            <wp:effectExtent l="0" t="0" r="0" b="0"/>
            <wp:docPr id="19" name="图片 19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e3fb1f9822db746e2bc705d81c80b8d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）用显微镜观察时，下列所看到视野范围最大的镜头组合是（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）。</w:t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目镜</w:t>
      </w:r>
      <w:r>
        <w:rPr>
          <w:rFonts w:ascii="Times New Roman" w:eastAsia="宋体" w:hAnsi="Times New Roman" w:cs="Times New Roman"/>
        </w:rPr>
        <w:t>5X</w:t>
      </w:r>
      <w:proofErr w:type="gramStart"/>
      <w:r>
        <w:rPr>
          <w:rFonts w:ascii="Times New Roman" w:eastAsia="宋体" w:hAnsi="Times New Roman" w:cs="Times New Roman"/>
        </w:rPr>
        <w:t>物境</w:t>
      </w:r>
      <w:proofErr w:type="gramEnd"/>
      <w:r>
        <w:rPr>
          <w:rFonts w:ascii="Times New Roman" w:eastAsia="宋体" w:hAnsi="Times New Roman" w:cs="Times New Roman"/>
        </w:rPr>
        <w:t>10X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 xml:space="preserve"> C.</w:t>
      </w:r>
      <w:r>
        <w:rPr>
          <w:rFonts w:ascii="Times New Roman" w:eastAsia="宋体" w:hAnsi="Times New Roman" w:cs="Times New Roman"/>
        </w:rPr>
        <w:t>目镜</w:t>
      </w:r>
      <w:r>
        <w:rPr>
          <w:rFonts w:ascii="Times New Roman" w:eastAsia="宋体" w:hAnsi="Times New Roman" w:cs="Times New Roman"/>
        </w:rPr>
        <w:t>10X</w:t>
      </w:r>
      <w:r>
        <w:rPr>
          <w:rFonts w:ascii="Times New Roman" w:eastAsia="宋体" w:hAnsi="Times New Roman" w:cs="Times New Roman"/>
        </w:rPr>
        <w:t>物镜</w:t>
      </w:r>
      <w:r>
        <w:rPr>
          <w:rFonts w:ascii="Times New Roman" w:eastAsia="宋体" w:hAnsi="Times New Roman" w:cs="Times New Roman"/>
        </w:rPr>
        <w:t>10X</w:t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>目镜</w:t>
      </w:r>
      <w:r>
        <w:rPr>
          <w:rFonts w:ascii="Times New Roman" w:eastAsia="宋体" w:hAnsi="Times New Roman" w:cs="Times New Roman"/>
        </w:rPr>
        <w:t>5X</w:t>
      </w:r>
      <w:r>
        <w:rPr>
          <w:rFonts w:ascii="Times New Roman" w:eastAsia="宋体" w:hAnsi="Times New Roman" w:cs="Times New Roman"/>
        </w:rPr>
        <w:t>物镜</w:t>
      </w:r>
      <w:r>
        <w:rPr>
          <w:rFonts w:ascii="Times New Roman" w:eastAsia="宋体" w:hAnsi="Times New Roman" w:cs="Times New Roman"/>
        </w:rPr>
        <w:t xml:space="preserve">40X 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目镜</w:t>
      </w:r>
      <w:r>
        <w:rPr>
          <w:rFonts w:ascii="Times New Roman" w:eastAsia="宋体" w:hAnsi="Times New Roman" w:cs="Times New Roman"/>
        </w:rPr>
        <w:t>10X</w:t>
      </w:r>
      <w:r>
        <w:rPr>
          <w:rFonts w:ascii="Times New Roman" w:eastAsia="宋体" w:hAnsi="Times New Roman" w:cs="Times New Roman"/>
        </w:rPr>
        <w:t>物镜</w:t>
      </w:r>
      <w:r>
        <w:rPr>
          <w:rFonts w:ascii="Times New Roman" w:eastAsia="宋体" w:hAnsi="Times New Roman" w:cs="Times New Roman"/>
        </w:rPr>
        <w:t>40X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）在光线不足的实验室观察</w:t>
      </w:r>
      <w:proofErr w:type="gramStart"/>
      <w:r>
        <w:rPr>
          <w:rFonts w:ascii="Times New Roman" w:eastAsia="宋体" w:hAnsi="Times New Roman" w:cs="Times New Roman"/>
        </w:rPr>
        <w:t>玻</w:t>
      </w:r>
      <w:proofErr w:type="gramEnd"/>
      <w:r>
        <w:rPr>
          <w:rFonts w:ascii="Times New Roman" w:eastAsia="宋体" w:hAnsi="Times New Roman" w:cs="Times New Roman"/>
        </w:rPr>
        <w:t>片标本，在调整光线时，应该使用（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）。</w:t>
      </w:r>
    </w:p>
    <w:p w:rsidR="007243AA" w:rsidRDefault="00613EFE">
      <w:pPr>
        <w:adjustRightInd w:val="0"/>
        <w:snapToGrid w:val="0"/>
        <w:spacing w:line="312" w:lineRule="auto"/>
        <w:ind w:firstLineChars="104" w:firstLine="218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A.</w:t>
      </w:r>
      <w:r>
        <w:rPr>
          <w:rFonts w:ascii="Times New Roman" w:eastAsia="宋体" w:hAnsi="Times New Roman" w:cs="Times New Roman"/>
        </w:rPr>
        <w:t>平面镜、大光圈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B.</w:t>
      </w:r>
      <w:r>
        <w:rPr>
          <w:rFonts w:ascii="Times New Roman" w:eastAsia="宋体" w:hAnsi="Times New Roman" w:cs="Times New Roman"/>
        </w:rPr>
        <w:t>平面镜、小光圈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C.</w:t>
      </w:r>
      <w:r>
        <w:rPr>
          <w:rFonts w:ascii="Times New Roman" w:eastAsia="宋体" w:hAnsi="Times New Roman" w:cs="Times New Roman"/>
        </w:rPr>
        <w:t>凹面镜、大光圈</w:t>
      </w:r>
      <w:r>
        <w:rPr>
          <w:rFonts w:ascii="Times New Roman" w:eastAsia="宋体" w:hAnsi="Times New Roman" w:cs="Times New Roman"/>
        </w:rPr>
        <w:t xml:space="preserve">   </w:t>
      </w:r>
      <w:r>
        <w:rPr>
          <w:rFonts w:ascii="Times New Roman" w:eastAsia="宋体" w:hAnsi="Times New Roman" w:cs="Times New Roman"/>
        </w:rPr>
        <w:t>D.</w:t>
      </w:r>
      <w:r>
        <w:rPr>
          <w:rFonts w:ascii="Times New Roman" w:eastAsia="宋体" w:hAnsi="Times New Roman" w:cs="Times New Roman"/>
        </w:rPr>
        <w:t>凹面镜、小光圈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）如果实验中需要将镜筒下降，那么我们的眼睛应该注视</w:t>
      </w:r>
      <w:r>
        <w:rPr>
          <w:rFonts w:ascii="Times New Roman" w:eastAsia="宋体" w:hAnsi="Times New Roman" w:cs="Times New Roman"/>
        </w:rPr>
        <w:t>_____</w:t>
      </w:r>
      <w:r>
        <w:rPr>
          <w:rFonts w:ascii="Times New Roman" w:eastAsia="宋体" w:hAnsi="Times New Roman" w:cs="Times New Roman"/>
        </w:rPr>
        <w:t>（填物镜或目镜）。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</w:rPr>
        <w:t>）你在目镜中观察到的物体图像如图所示，如果要将图像移到中央。你认为应该把</w:t>
      </w:r>
      <w:proofErr w:type="gramStart"/>
      <w:r>
        <w:rPr>
          <w:rFonts w:ascii="Times New Roman" w:eastAsia="宋体" w:hAnsi="Times New Roman" w:cs="Times New Roman"/>
        </w:rPr>
        <w:t>玻</w:t>
      </w:r>
      <w:proofErr w:type="gramEnd"/>
      <w:r>
        <w:rPr>
          <w:rFonts w:ascii="Times New Roman" w:eastAsia="宋体" w:hAnsi="Times New Roman" w:cs="Times New Roman"/>
        </w:rPr>
        <w:t>片向什么方向移动</w:t>
      </w:r>
    </w:p>
    <w:p w:rsidR="007243AA" w:rsidRDefault="00613EFE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br w:type="page"/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lastRenderedPageBreak/>
        <w:t>22.</w:t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9</w:t>
      </w:r>
      <w:r>
        <w:rPr>
          <w:rFonts w:ascii="Times New Roman" w:eastAsia="宋体" w:hAnsi="Times New Roman" w:cs="Times New Roman"/>
        </w:rPr>
        <w:t>分）如图是月球围绕地球公转及地球围绕太阳公转示意图，看图回答下列问题</w:t>
      </w:r>
      <w:r>
        <w:rPr>
          <w:rFonts w:ascii="Times New Roman" w:eastAsia="宋体" w:hAnsi="Times New Roman" w:cs="Times New Roman"/>
        </w:rPr>
        <w:t>∶</w:t>
      </w:r>
    </w:p>
    <w:p w:rsidR="007243AA" w:rsidRDefault="00613EFE">
      <w:pPr>
        <w:adjustRightInd w:val="0"/>
        <w:snapToGrid w:val="0"/>
        <w:spacing w:line="312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114300" distR="114300">
            <wp:extent cx="4438650" cy="1266825"/>
            <wp:effectExtent l="0" t="0" r="0" b="9525"/>
            <wp:docPr id="20" name="图片 20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cb449616ca6a6e80d8f7115f10be0b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）甲图中，月球由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处出发，经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回到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处需要的时间为月相变化的一个周期。月球处在位置时可能出现日食，时候为农历</w:t>
      </w:r>
      <w:r>
        <w:rPr>
          <w:rFonts w:ascii="Times New Roman" w:eastAsia="宋体" w:hAnsi="Times New Roman" w:cs="Times New Roman"/>
          <w:u w:val="single"/>
        </w:rPr>
        <w:t xml:space="preserve">       </w:t>
      </w:r>
      <w:r>
        <w:rPr>
          <w:rFonts w:ascii="Times New Roman" w:eastAsia="宋体" w:hAnsi="Times New Roman" w:cs="Times New Roman"/>
        </w:rPr>
        <w:t>。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）地球绕太阳公转到当前所处位置时，地区会出现极昼现象，并在图乙中</w:t>
      </w:r>
      <w:r>
        <w:rPr>
          <w:rFonts w:ascii="Times New Roman" w:eastAsia="宋体" w:hAnsi="Times New Roman" w:cs="Times New Roman"/>
        </w:rPr>
        <w:t>画</w:t>
      </w:r>
      <w:r>
        <w:rPr>
          <w:rFonts w:ascii="Times New Roman" w:eastAsia="宋体" w:hAnsi="Times New Roman" w:cs="Times New Roman"/>
        </w:rPr>
        <w:t>出。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/>
        </w:rPr>
        <w:t>）画月球转到</w:t>
      </w:r>
      <w:r>
        <w:rPr>
          <w:rFonts w:ascii="Times New Roman" w:eastAsia="宋体" w:hAnsi="Times New Roman" w:cs="Times New Roman"/>
        </w:rPr>
        <w:t>D</w:t>
      </w:r>
      <w:r>
        <w:rPr>
          <w:rFonts w:ascii="Times New Roman" w:eastAsia="宋体" w:hAnsi="Times New Roman" w:cs="Times New Roman"/>
        </w:rPr>
        <w:t>处的月相。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</w:rPr>
        <w:t>）乙图中</w:t>
      </w:r>
      <w:r>
        <w:rPr>
          <w:rFonts w:ascii="Times New Roman" w:eastAsia="宋体" w:hAnsi="Times New Roman" w:cs="Times New Roman"/>
        </w:rPr>
        <w:t>ABC</w:t>
      </w:r>
      <w:r>
        <w:rPr>
          <w:rFonts w:ascii="Times New Roman" w:eastAsia="宋体" w:hAnsi="Times New Roman" w:cs="Times New Roman"/>
        </w:rPr>
        <w:t>三地。昼夜长短相同的两地是</w:t>
      </w:r>
      <w:r>
        <w:rPr>
          <w:rFonts w:ascii="Times New Roman" w:eastAsia="宋体" w:hAnsi="Times New Roman" w:cs="Times New Roman"/>
          <w:u w:val="single"/>
        </w:rPr>
        <w:t xml:space="preserve">       </w:t>
      </w:r>
      <w:r>
        <w:rPr>
          <w:rFonts w:ascii="Times New Roman" w:eastAsia="宋体" w:hAnsi="Times New Roman" w:cs="Times New Roman"/>
        </w:rPr>
        <w:t>。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23.</w:t>
      </w: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5</w:t>
      </w:r>
      <w:r>
        <w:rPr>
          <w:rFonts w:ascii="Times New Roman" w:eastAsia="宋体" w:hAnsi="Times New Roman" w:cs="Times New Roman"/>
        </w:rPr>
        <w:t>分）小红在科学拓展课中对铁封生锈进行探究。她把三枚新的铁钉分别放在装有清水、食用油、浓盐水的三个试管中，如图所示。</w:t>
      </w:r>
    </w:p>
    <w:p w:rsidR="007243AA" w:rsidRDefault="00613EFE">
      <w:pPr>
        <w:adjustRightInd w:val="0"/>
        <w:snapToGrid w:val="0"/>
        <w:spacing w:line="312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  <w:noProof/>
        </w:rPr>
        <w:drawing>
          <wp:inline distT="0" distB="0" distL="114300" distR="114300">
            <wp:extent cx="1428750" cy="1133475"/>
            <wp:effectExtent l="0" t="0" r="0" b="9525"/>
            <wp:docPr id="21" name="图片 21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2cead1e14229f3f9deabfd9f2c4ab4d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1</w:t>
      </w:r>
      <w:r>
        <w:rPr>
          <w:rFonts w:ascii="Times New Roman" w:eastAsia="宋体" w:hAnsi="Times New Roman" w:cs="Times New Roman"/>
        </w:rPr>
        <w:t>）小红想研究的问题</w:t>
      </w:r>
      <w:r>
        <w:rPr>
          <w:rFonts w:ascii="Times New Roman" w:eastAsia="宋体" w:hAnsi="Times New Roman" w:cs="Times New Roman"/>
          <w:u w:val="single"/>
        </w:rPr>
        <w:t xml:space="preserve">                                   </w:t>
      </w:r>
      <w:r>
        <w:rPr>
          <w:rFonts w:ascii="Times New Roman" w:eastAsia="宋体" w:hAnsi="Times New Roman" w:cs="Times New Roman"/>
        </w:rPr>
        <w:t>。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（</w:t>
      </w:r>
      <w:r>
        <w:rPr>
          <w:rFonts w:ascii="Times New Roman" w:eastAsia="宋体" w:hAnsi="Times New Roman" w:cs="Times New Roman"/>
        </w:rPr>
        <w:t>2</w:t>
      </w:r>
      <w:r>
        <w:rPr>
          <w:rFonts w:ascii="Times New Roman" w:eastAsia="宋体" w:hAnsi="Times New Roman" w:cs="Times New Roman"/>
        </w:rPr>
        <w:t>）三天后，她发现</w:t>
      </w:r>
      <w:r>
        <w:rPr>
          <w:rFonts w:ascii="Times New Roman" w:eastAsia="宋体" w:hAnsi="Times New Roman" w:cs="Times New Roman"/>
        </w:rPr>
        <w:t>A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B</w:t>
      </w:r>
      <w:r>
        <w:rPr>
          <w:rFonts w:ascii="Times New Roman" w:eastAsia="宋体" w:hAnsi="Times New Roman" w:cs="Times New Roman"/>
        </w:rPr>
        <w:t>、</w:t>
      </w:r>
      <w:r>
        <w:rPr>
          <w:rFonts w:ascii="Times New Roman" w:eastAsia="宋体" w:hAnsi="Times New Roman" w:cs="Times New Roman"/>
        </w:rPr>
        <w:t>C</w:t>
      </w:r>
      <w:r>
        <w:rPr>
          <w:rFonts w:ascii="Times New Roman" w:eastAsia="宋体" w:hAnsi="Times New Roman" w:cs="Times New Roman"/>
        </w:rPr>
        <w:t>三支试管中的铁钉生锈程度不同。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按生锈从明显到不明显进行排序：</w:t>
      </w:r>
      <w:r>
        <w:rPr>
          <w:rFonts w:ascii="Times New Roman" w:eastAsia="宋体" w:hAnsi="Times New Roman" w:cs="Times New Roman"/>
          <w:u w:val="single"/>
        </w:rPr>
        <w:t xml:space="preserve">                                   </w:t>
      </w:r>
      <w:r>
        <w:rPr>
          <w:rFonts w:ascii="Times New Roman" w:eastAsia="宋体" w:hAnsi="Times New Roman" w:cs="Times New Roman"/>
        </w:rPr>
        <w:t>。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根据这现象获得的初步结论：</w:t>
      </w:r>
      <w:r>
        <w:rPr>
          <w:rFonts w:ascii="Times New Roman" w:eastAsia="宋体" w:hAnsi="Times New Roman" w:cs="Times New Roman"/>
          <w:u w:val="single"/>
        </w:rPr>
        <w:t xml:space="preserve">               </w:t>
      </w:r>
      <w:r>
        <w:rPr>
          <w:rFonts w:ascii="Times New Roman" w:eastAsia="宋体" w:hAnsi="Times New Roman" w:cs="Times New Roman"/>
          <w:u w:val="single"/>
        </w:rPr>
        <w:t xml:space="preserve">                    </w:t>
      </w:r>
      <w:r>
        <w:rPr>
          <w:rFonts w:ascii="Times New Roman" w:eastAsia="宋体" w:hAnsi="Times New Roman" w:cs="Times New Roman"/>
        </w:rPr>
        <w:t>。</w:t>
      </w:r>
    </w:p>
    <w:p w:rsidR="007243AA" w:rsidRDefault="00613EFE">
      <w:pPr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br w:type="page"/>
      </w:r>
    </w:p>
    <w:p w:rsidR="007243AA" w:rsidRDefault="00613EFE">
      <w:pPr>
        <w:adjustRightInd w:val="0"/>
        <w:snapToGrid w:val="0"/>
        <w:spacing w:line="312" w:lineRule="auto"/>
        <w:jc w:val="center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lastRenderedPageBreak/>
        <w:t>参考答案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一、选择题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BDDDA DCABB DCCDC CABAD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二、探究简答题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21.A</w:t>
      </w:r>
      <w:r>
        <w:rPr>
          <w:rFonts w:ascii="Times New Roman" w:eastAsia="宋体" w:hAnsi="Times New Roman" w:cs="Times New Roman" w:hint="eastAsia"/>
        </w:rPr>
        <w:t>；</w:t>
      </w:r>
      <w:r>
        <w:rPr>
          <w:rFonts w:ascii="Times New Roman" w:eastAsia="宋体" w:hAnsi="Times New Roman" w:cs="Times New Roman" w:hint="eastAsia"/>
        </w:rPr>
        <w:t>C</w:t>
      </w:r>
      <w:r>
        <w:rPr>
          <w:rFonts w:ascii="Times New Roman" w:eastAsia="宋体" w:hAnsi="Times New Roman" w:cs="Times New Roman" w:hint="eastAsia"/>
        </w:rPr>
        <w:t>；物镜；右下方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22.</w:t>
      </w:r>
      <w:r>
        <w:rPr>
          <w:rFonts w:ascii="Times New Roman" w:eastAsia="宋体" w:hAnsi="Times New Roman" w:cs="Times New Roman" w:hint="eastAsia"/>
        </w:rPr>
        <w:t>初</w:t>
      </w:r>
      <w:proofErr w:type="gramStart"/>
      <w:r>
        <w:rPr>
          <w:rFonts w:ascii="Times New Roman" w:eastAsia="宋体" w:hAnsi="Times New Roman" w:cs="Times New Roman" w:hint="eastAsia"/>
        </w:rPr>
        <w:t>一</w:t>
      </w:r>
      <w:proofErr w:type="gramEnd"/>
      <w:r>
        <w:rPr>
          <w:rFonts w:ascii="Times New Roman" w:eastAsia="宋体" w:hAnsi="Times New Roman" w:cs="Times New Roman" w:hint="eastAsia"/>
        </w:rPr>
        <w:t>；南极圈以南即</w:t>
      </w:r>
      <w:proofErr w:type="gramStart"/>
      <w:r>
        <w:rPr>
          <w:rFonts w:ascii="Times New Roman" w:eastAsia="宋体" w:hAnsi="Times New Roman" w:cs="Times New Roman" w:hint="eastAsia"/>
        </w:rPr>
        <w:t>图乙最下面</w:t>
      </w:r>
      <w:proofErr w:type="gramEnd"/>
      <w:r>
        <w:rPr>
          <w:rFonts w:ascii="Times New Roman" w:eastAsia="宋体" w:hAnsi="Times New Roman" w:cs="Times New Roman" w:hint="eastAsia"/>
        </w:rPr>
        <w:t>的虚线及其以南地区；</w:t>
      </w:r>
      <w:r>
        <w:rPr>
          <w:rFonts w:ascii="Times New Roman" w:eastAsia="宋体" w:hAnsi="Times New Roman" w:cs="Times New Roman" w:hint="eastAsia"/>
          <w:noProof/>
        </w:rPr>
        <w:drawing>
          <wp:inline distT="0" distB="0" distL="114300" distR="114300">
            <wp:extent cx="695325" cy="609600"/>
            <wp:effectExtent l="0" t="0" r="9525" b="0"/>
            <wp:docPr id="22" name="图片 22" descr="此资料来源于浙教版科学教学专业网站&lt;余杭科学网&gt;http://www.yhkx.net ; http://www.yhkx.h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48933128c0f63ea76381f8fe9456a5e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宋体" w:hAnsi="Times New Roman" w:cs="Times New Roman" w:hint="eastAsia"/>
        </w:rPr>
        <w:t>；</w:t>
      </w:r>
      <w:r>
        <w:rPr>
          <w:rFonts w:ascii="Times New Roman" w:eastAsia="宋体" w:hAnsi="Times New Roman" w:cs="Times New Roman" w:hint="eastAsia"/>
        </w:rPr>
        <w:t>AB</w:t>
      </w:r>
    </w:p>
    <w:p w:rsidR="007243AA" w:rsidRDefault="00613EFE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23.</w:t>
      </w:r>
      <w:r>
        <w:rPr>
          <w:rFonts w:ascii="Times New Roman" w:eastAsia="宋体" w:hAnsi="Times New Roman" w:cs="Times New Roman" w:hint="eastAsia"/>
        </w:rPr>
        <w:t>铁钉的锈蚀与哪些因素有关；</w:t>
      </w:r>
      <w:r>
        <w:rPr>
          <w:rFonts w:ascii="Times New Roman" w:eastAsia="宋体" w:hAnsi="Times New Roman" w:cs="Times New Roman" w:hint="eastAsia"/>
        </w:rPr>
        <w:t>CAB</w:t>
      </w:r>
      <w:r>
        <w:rPr>
          <w:rFonts w:ascii="Times New Roman" w:eastAsia="宋体" w:hAnsi="Times New Roman" w:cs="Times New Roman" w:hint="eastAsia"/>
        </w:rPr>
        <w:t>；铁生锈与水和氧气</w:t>
      </w:r>
      <w:proofErr w:type="gramStart"/>
      <w:r>
        <w:rPr>
          <w:rFonts w:ascii="Times New Roman" w:eastAsia="宋体" w:hAnsi="Times New Roman" w:cs="Times New Roman" w:hint="eastAsia"/>
        </w:rPr>
        <w:t>有关且浓盐水</w:t>
      </w:r>
      <w:proofErr w:type="gramEnd"/>
      <w:r>
        <w:rPr>
          <w:rFonts w:ascii="Times New Roman" w:eastAsia="宋体" w:hAnsi="Times New Roman" w:cs="Times New Roman" w:hint="eastAsia"/>
        </w:rPr>
        <w:t>能加快铁钉生锈</w:t>
      </w:r>
    </w:p>
    <w:p w:rsidR="007243AA" w:rsidRDefault="007243AA">
      <w:pPr>
        <w:adjustRightInd w:val="0"/>
        <w:snapToGrid w:val="0"/>
        <w:spacing w:line="312" w:lineRule="auto"/>
        <w:rPr>
          <w:rFonts w:ascii="Times New Roman" w:eastAsia="宋体" w:hAnsi="Times New Roman" w:cs="Times New Roman"/>
        </w:rPr>
      </w:pPr>
    </w:p>
    <w:p w:rsidR="007243AA" w:rsidRDefault="007243AA"/>
    <w:sectPr w:rsidR="007243AA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0NTg3ZDgyMjI1ZDI0OWE1MGNlNmFjMDg1NWYyNTYifQ=="/>
  </w:docVars>
  <w:rsids>
    <w:rsidRoot w:val="00172A27"/>
    <w:rsid w:val="00172A27"/>
    <w:rsid w:val="00613EFE"/>
    <w:rsid w:val="007243AA"/>
    <w:rsid w:val="186E3CE2"/>
    <w:rsid w:val="1AAB6A13"/>
    <w:rsid w:val="1E444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ther1">
    <w:name w:val="Other|1"/>
    <w:basedOn w:val="a"/>
    <w:qFormat/>
    <w:rPr>
      <w:rFonts w:ascii="宋体" w:eastAsia="宋体" w:hAnsi="宋体" w:cs="宋体"/>
      <w:sz w:val="9"/>
      <w:szCs w:val="9"/>
      <w:lang w:val="zh-TW" w:eastAsia="zh-TW" w:bidi="zh-TW"/>
    </w:rPr>
  </w:style>
  <w:style w:type="paragraph" w:styleId="a4">
    <w:name w:val="Balloon Text"/>
    <w:basedOn w:val="a"/>
    <w:link w:val="Char"/>
    <w:rsid w:val="00613EFE"/>
    <w:rPr>
      <w:sz w:val="18"/>
      <w:szCs w:val="18"/>
    </w:rPr>
  </w:style>
  <w:style w:type="character" w:customStyle="1" w:styleId="Char">
    <w:name w:val="批注框文本 Char"/>
    <w:basedOn w:val="a0"/>
    <w:link w:val="a4"/>
    <w:rsid w:val="00613EF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ther1">
    <w:name w:val="Other|1"/>
    <w:basedOn w:val="a"/>
    <w:qFormat/>
    <w:rPr>
      <w:rFonts w:ascii="宋体" w:eastAsia="宋体" w:hAnsi="宋体" w:cs="宋体"/>
      <w:sz w:val="9"/>
      <w:szCs w:val="9"/>
      <w:lang w:val="zh-TW" w:eastAsia="zh-TW" w:bidi="zh-TW"/>
    </w:rPr>
  </w:style>
  <w:style w:type="paragraph" w:styleId="a4">
    <w:name w:val="Balloon Text"/>
    <w:basedOn w:val="a"/>
    <w:link w:val="Char"/>
    <w:rsid w:val="00613EFE"/>
    <w:rPr>
      <w:sz w:val="18"/>
      <w:szCs w:val="18"/>
    </w:rPr>
  </w:style>
  <w:style w:type="character" w:customStyle="1" w:styleId="Char">
    <w:name w:val="批注框文本 Char"/>
    <w:basedOn w:val="a0"/>
    <w:link w:val="a4"/>
    <w:rsid w:val="00613EF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491</Words>
  <Characters>2801</Characters>
  <Application>Microsoft Office Word</Application>
  <DocSecurity>0</DocSecurity>
  <Lines>23</Lines>
  <Paragraphs>6</Paragraphs>
  <ScaleCrop>false</ScaleCrop>
  <Company>欢迎订阅关注“余杭科学”微信公众号，资料免费拿！</Company>
  <LinksUpToDate>false</LinksUpToDate>
  <CharactersWithSpaces>3286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欢迎订阅关注“余杭科学”微信公众号，资料免费拿！</dc:title>
  <dc:creator>欢迎订阅关注“余杭科学”微信公众号，资料免费拿！</dc:creator>
  <dc:description>欢迎订阅关注“余杭科学”微信公众号，资料免费拿！</dc:description>
  <cp:lastModifiedBy>Windows User</cp:lastModifiedBy>
  <cp:revision>2</cp:revision>
  <dcterms:created xsi:type="dcterms:W3CDTF">2022-08-18T03:55:00Z</dcterms:created>
  <dcterms:modified xsi:type="dcterms:W3CDTF">2023-07-03T06:14:00Z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1D0912B74DDE4C4783707CF7631146B5</vt:lpwstr>
  </property>
</Properties>
</file>