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59" w:rsidRDefault="000359E4">
      <w:pPr>
        <w:adjustRightInd w:val="0"/>
        <w:snapToGrid w:val="0"/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2018-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2019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学年嘉兴市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八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年级（上）学科期末检测</w:t>
      </w:r>
    </w:p>
    <w:p w:rsidR="00904459" w:rsidRDefault="000359E4">
      <w:pPr>
        <w:adjustRightInd w:val="0"/>
        <w:snapToGrid w:val="0"/>
        <w:jc w:val="center"/>
        <w:rPr>
          <w:rFonts w:ascii="黑体" w:eastAsia="黑体" w:hAnsi="黑体" w:cs="黑体"/>
          <w:b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 xml:space="preserve">                 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科学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>试题卷</w:t>
      </w:r>
      <w:r>
        <w:rPr>
          <w:rFonts w:ascii="黑体" w:eastAsia="黑体" w:hAnsi="黑体" w:cs="黑体" w:hint="eastAsia"/>
          <w:b/>
          <w:color w:val="000000"/>
          <w:sz w:val="32"/>
          <w:szCs w:val="32"/>
        </w:rPr>
        <w:t xml:space="preserve">           </w:t>
      </w:r>
      <w:r>
        <w:rPr>
          <w:rFonts w:ascii="黑体" w:eastAsia="黑体" w:hAnsi="黑体" w:cs="黑体" w:hint="eastAsia"/>
          <w:b/>
          <w:color w:val="000000"/>
          <w:szCs w:val="21"/>
        </w:rPr>
        <w:t>（</w:t>
      </w:r>
      <w:r>
        <w:rPr>
          <w:rFonts w:ascii="黑体" w:eastAsia="黑体" w:hAnsi="黑体" w:cs="黑体" w:hint="eastAsia"/>
          <w:b/>
          <w:color w:val="000000"/>
          <w:szCs w:val="21"/>
        </w:rPr>
        <w:t>2020.1</w:t>
      </w:r>
      <w:r>
        <w:rPr>
          <w:rFonts w:ascii="黑体" w:eastAsia="黑体" w:hAnsi="黑体" w:cs="黑体" w:hint="eastAsia"/>
          <w:b/>
          <w:color w:val="000000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Theme="majorEastAsia" w:hAnsi="Times New Roman" w:cs="Times New Roman"/>
          <w:color w:val="000000" w:themeColor="text1"/>
          <w:szCs w:val="21"/>
        </w:rPr>
      </w:pP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说明：本卷共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4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大题，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32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小题，请将答案做在答题卷上，做在试卷上无效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g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取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10N/kg</w:t>
      </w:r>
      <w:r>
        <w:rPr>
          <w:rFonts w:ascii="Times New Roman" w:eastAsiaTheme="majorEastAsia" w:hAnsi="Times New Roman" w:cs="Times New Roman" w:hint="eastAsia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Cs w:val="21"/>
        </w:rPr>
        <w:t>一、</w:t>
      </w:r>
      <w:r>
        <w:rPr>
          <w:rFonts w:ascii="黑体" w:eastAsia="黑体" w:hAnsi="黑体" w:cs="黑体" w:hint="eastAsia"/>
          <w:b/>
          <w:bCs/>
          <w:color w:val="000000" w:themeColor="text1"/>
          <w:szCs w:val="21"/>
        </w:rPr>
        <w:t>选择题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Cs w:val="21"/>
        </w:rPr>
        <w:t>（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Cs w:val="21"/>
        </w:rPr>
        <w:t>本大题共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Cs w:val="21"/>
        </w:rPr>
        <w:t>15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Cs w:val="21"/>
        </w:rPr>
        <w:t>小题，</w:t>
      </w:r>
      <w:r>
        <w:rPr>
          <w:rFonts w:ascii="Times New Roman" w:eastAsiaTheme="majorEastAsia" w:hAnsi="Times New Roman" w:cs="Times New Roman" w:hint="eastAsia"/>
          <w:b/>
          <w:bCs/>
          <w:color w:val="000000" w:themeColor="text1"/>
          <w:szCs w:val="21"/>
        </w:rPr>
        <w:t>每小题只有一个正确答案</w:t>
      </w:r>
      <w:r>
        <w:rPr>
          <w:rFonts w:ascii="Times New Roman" w:eastAsiaTheme="majorEastAsia" w:hAnsi="Times New Roman" w:cs="Times New Roman" w:hint="eastAsia"/>
          <w:b/>
          <w:bCs/>
          <w:color w:val="000000" w:themeColor="text1"/>
          <w:szCs w:val="21"/>
        </w:rPr>
        <w:t>.</w:t>
      </w:r>
      <w:r>
        <w:rPr>
          <w:rFonts w:ascii="Times New Roman" w:eastAsiaTheme="majorEastAsia" w:hAnsi="Times New Roman" w:cs="Times New Roman" w:hint="eastAsia"/>
          <w:b/>
          <w:bCs/>
          <w:color w:val="000000" w:themeColor="text1"/>
          <w:szCs w:val="21"/>
        </w:rPr>
        <w:t>每小题</w:t>
      </w:r>
      <w:r>
        <w:rPr>
          <w:rFonts w:ascii="Times New Roman" w:eastAsiaTheme="majorEastAsia" w:hAnsi="Times New Roman" w:cs="Times New Roman" w:hint="eastAsia"/>
          <w:b/>
          <w:bCs/>
          <w:color w:val="000000" w:themeColor="text1"/>
          <w:szCs w:val="21"/>
        </w:rPr>
        <w:t>2</w:t>
      </w:r>
      <w:r>
        <w:rPr>
          <w:rFonts w:ascii="Times New Roman" w:eastAsiaTheme="majorEastAsia" w:hAnsi="Times New Roman" w:cs="Times New Roman" w:hint="eastAsia"/>
          <w:b/>
          <w:bCs/>
          <w:color w:val="000000" w:themeColor="text1"/>
          <w:szCs w:val="21"/>
        </w:rPr>
        <w:t>分，共</w:t>
      </w:r>
      <w:r>
        <w:rPr>
          <w:rFonts w:ascii="Times New Roman" w:eastAsiaTheme="majorEastAsia" w:hAnsi="Times New Roman" w:cs="Times New Roman" w:hint="eastAsia"/>
          <w:b/>
          <w:bCs/>
          <w:color w:val="000000" w:themeColor="text1"/>
          <w:szCs w:val="21"/>
        </w:rPr>
        <w:t>30</w:t>
      </w:r>
      <w:r>
        <w:rPr>
          <w:rFonts w:ascii="Times New Roman" w:eastAsiaTheme="majorEastAsia" w:hAnsi="Times New Roman" w:cs="Times New Roman" w:hint="eastAsia"/>
          <w:b/>
          <w:bCs/>
          <w:color w:val="000000" w:themeColor="text1"/>
          <w:szCs w:val="21"/>
        </w:rPr>
        <w:t>分</w:t>
      </w:r>
      <w:r>
        <w:rPr>
          <w:rFonts w:ascii="Times New Roman" w:eastAsiaTheme="majorEastAsia" w:hAnsi="Times New Roman" w:cs="Times New Roman"/>
          <w:b/>
          <w:bCs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</w:t>
      </w:r>
      <w:r>
        <w:rPr>
          <w:rFonts w:ascii="Times New Roman" w:eastAsia="宋体" w:hAnsi="Times New Roman" w:cs="Times New Roman"/>
          <w:color w:val="000000" w:themeColor="text1"/>
        </w:rPr>
        <w:t>．分布在地球各处的水处于不断运动和相互转化之中</w:t>
      </w:r>
      <w:r>
        <w:rPr>
          <w:rFonts w:ascii="Times New Roman" w:eastAsia="宋体" w:hAnsi="Times New Roman" w:cs="Times New Roman" w:hint="eastAsia"/>
          <w:color w:val="000000" w:themeColor="text1"/>
        </w:rPr>
        <w:t>。</w:t>
      </w:r>
      <w:r>
        <w:rPr>
          <w:rFonts w:ascii="Times New Roman" w:eastAsia="宋体" w:hAnsi="Times New Roman" w:cs="Times New Roman"/>
          <w:color w:val="000000" w:themeColor="text1"/>
        </w:rPr>
        <w:t>下列有关水循环的说法，正确的是</w:t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>
        <w:rPr>
          <w:rFonts w:ascii="Times New Roman" w:hAnsi="Times New Roman" w:cs="Times New Roman"/>
          <w:color w:val="000000" w:themeColor="text1"/>
        </w:rPr>
        <w:t>）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A</w:t>
      </w:r>
      <w:r>
        <w:rPr>
          <w:rFonts w:ascii="Times New Roman" w:hAnsi="Times New Roman" w:cs="Times New Roman"/>
          <w:color w:val="000000" w:themeColor="text1"/>
        </w:rPr>
        <w:t>】</w:t>
      </w:r>
      <w:r>
        <w:rPr>
          <w:rFonts w:ascii="Times New Roman" w:hAnsi="Times New Roman" w:cs="Times New Roman"/>
          <w:color w:val="000000" w:themeColor="text1"/>
        </w:rPr>
        <w:t>地表水和海洋水吸收热量液化成水蒸气</w:t>
      </w:r>
      <w:r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B</w:t>
      </w:r>
      <w:r>
        <w:rPr>
          <w:rFonts w:ascii="Times New Roman" w:hAnsi="Times New Roman" w:cs="Times New Roman"/>
          <w:color w:val="000000" w:themeColor="text1"/>
        </w:rPr>
        <w:t>】</w:t>
      </w:r>
      <w:r>
        <w:rPr>
          <w:rFonts w:ascii="Times New Roman" w:hAnsi="Times New Roman" w:cs="Times New Roman"/>
          <w:color w:val="000000" w:themeColor="text1"/>
        </w:rPr>
        <w:t>有绿水青山的地方往往水循环比较活跃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C</w:t>
      </w:r>
      <w:r>
        <w:rPr>
          <w:rFonts w:ascii="Times New Roman" w:hAnsi="Times New Roman" w:cs="Times New Roman"/>
          <w:color w:val="000000" w:themeColor="text1"/>
        </w:rPr>
        <w:t>】</w:t>
      </w:r>
      <w:r>
        <w:rPr>
          <w:rFonts w:ascii="Times New Roman" w:hAnsi="Times New Roman" w:cs="Times New Roman"/>
          <w:color w:val="000000" w:themeColor="text1"/>
        </w:rPr>
        <w:t>人们建造水库是改变水循环中的水汽输送</w:t>
      </w:r>
      <w:r>
        <w:rPr>
          <w:rFonts w:ascii="Times New Roman" w:hAnsi="Times New Roman" w:cs="Times New Roman"/>
          <w:color w:val="000000" w:themeColor="text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D</w:t>
      </w:r>
      <w:r>
        <w:rPr>
          <w:rFonts w:ascii="Times New Roman" w:hAnsi="Times New Roman" w:cs="Times New Roman"/>
          <w:color w:val="000000" w:themeColor="text1"/>
        </w:rPr>
        <w:t>】</w:t>
      </w:r>
      <w:r>
        <w:rPr>
          <w:rFonts w:ascii="Times New Roman" w:hAnsi="Times New Roman" w:cs="Times New Roman"/>
          <w:color w:val="000000" w:themeColor="text1"/>
        </w:rPr>
        <w:t>陆地水输送到海洋只能依靠地表径流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如图是水电解的过程示意图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FFFFF"/>
        </w:rPr>
        <w:t>。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分析该图，下列判断错误的是</w:t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>
        <w:rPr>
          <w:rFonts w:ascii="Times New Roman" w:hAnsi="Times New Roman" w:cs="Times New Roman"/>
          <w:color w:val="000000" w:themeColor="text1"/>
        </w:rPr>
        <w:t>）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1"/>
          <w:szCs w:val="21"/>
        </w:rPr>
        <w:drawing>
          <wp:inline distT="0" distB="0" distL="114300" distR="114300">
            <wp:extent cx="5270500" cy="781685"/>
            <wp:effectExtent l="0" t="0" r="6350" b="0"/>
            <wp:docPr id="21" name="图片 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微信图片_2020011612333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【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A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】水在通电条件下生成氢气和氧气</w:t>
      </w:r>
      <w:r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</w:rPr>
        <w:t xml:space="preserve">          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【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B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】水分子中含有更小的粒子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sz w:val="21"/>
          <w:szCs w:val="21"/>
          <w:shd w:val="clear" w:color="auto" w:fill="FFFFFF"/>
          <w:lang w:bidi="ar"/>
        </w:rPr>
      </w:pP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【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C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】氧原子在通电条件下组合为氧分子</w:t>
      </w:r>
      <w:r>
        <w:rPr>
          <w:rFonts w:ascii="Times New Roman" w:eastAsiaTheme="minorEastAsia" w:hAnsi="Times New Roman" w:cs="Times New Roman" w:hint="eastAsia"/>
          <w:color w:val="000000" w:themeColor="text1"/>
          <w:sz w:val="21"/>
          <w:szCs w:val="21"/>
        </w:rPr>
        <w:t xml:space="preserve">        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【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D</w:t>
      </w:r>
      <w:r>
        <w:rPr>
          <w:rFonts w:ascii="Times New Roman" w:eastAsiaTheme="minorEastAsia" w:hAnsi="Times New Roman" w:cs="Times New Roman"/>
          <w:color w:val="000000" w:themeColor="text1"/>
          <w:sz w:val="21"/>
          <w:szCs w:val="21"/>
        </w:rPr>
        <w:t>】氢原子在这个过程中没有发生变化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/>
          <w:color w:val="000000" w:themeColor="text1"/>
        </w:rPr>
        <w:t>下列有关实验操作及分析，正确的是</w:t>
      </w:r>
      <w:r>
        <w:rPr>
          <w:rFonts w:ascii="Times New Roman" w:hAnsi="Times New Roman" w:cs="Times New Roman"/>
          <w:color w:val="000000" w:themeColor="text1"/>
        </w:rPr>
        <w:t>（</w:t>
      </w:r>
      <w:r>
        <w:rPr>
          <w:rFonts w:ascii="Times New Roman" w:hAnsi="Times New Roman" w:cs="Times New Roman"/>
          <w:color w:val="000000" w:themeColor="text1"/>
        </w:rPr>
        <w:t xml:space="preserve">   </w:t>
      </w:r>
      <w:r>
        <w:rPr>
          <w:rFonts w:ascii="Times New Roman" w:hAnsi="Times New Roman" w:cs="Times New Roman"/>
          <w:color w:val="000000" w:themeColor="text1"/>
        </w:rPr>
        <w:t>）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 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114300" distR="114300">
            <wp:extent cx="5271770" cy="1224915"/>
            <wp:effectExtent l="0" t="0" r="5080" b="0"/>
            <wp:docPr id="18" name="图片 1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微信图片_202001161233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kern w:val="0"/>
          <w:szCs w:val="2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A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】图甲，配制溶液时按图示方法称取的溶质质量比实际质量大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kern w:val="0"/>
          <w:szCs w:val="2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B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】图乙，过滤操作时只要慢慢倾倒可以不用玻璃棒引流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kern w:val="0"/>
          <w:szCs w:val="2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C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】图丙，蒸发时用玻璃棒搅拌容易造成液体飞溅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kern w:val="0"/>
          <w:szCs w:val="21"/>
        </w:rPr>
        <w:t>【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D</w:t>
      </w:r>
      <w:r>
        <w:rPr>
          <w:rFonts w:ascii="Times New Roman" w:hAnsi="Times New Roman" w:cs="Times New Roman"/>
          <w:color w:val="000000" w:themeColor="text1"/>
          <w:kern w:val="0"/>
          <w:szCs w:val="21"/>
        </w:rPr>
        <w:t>】</w:t>
      </w:r>
      <w:proofErr w:type="gramStart"/>
      <w:r>
        <w:rPr>
          <w:rFonts w:ascii="Times New Roman" w:hAnsi="Times New Roman" w:cs="Times New Roman"/>
          <w:color w:val="000000" w:themeColor="text1"/>
          <w:kern w:val="0"/>
          <w:szCs w:val="21"/>
        </w:rPr>
        <w:t>图丁</w:t>
      </w:r>
      <w:proofErr w:type="gramEnd"/>
      <w:r>
        <w:rPr>
          <w:rFonts w:ascii="Times New Roman" w:hAnsi="Times New Roman" w:cs="Times New Roman"/>
          <w:color w:val="000000" w:themeColor="text1"/>
          <w:kern w:val="0"/>
          <w:szCs w:val="21"/>
        </w:rPr>
        <w:t>，配制溶液时量取一定量的水，得到的溶液溶质质量分数偏大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4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如图所示为蒸发氯化钠溶液的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实验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②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中溶液恰好饱和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下列判断正确的是</w:t>
      </w:r>
      <w:r>
        <w:rPr>
          <w:rFonts w:ascii="Times New Roman" w:hAnsi="Times New Roman" w:cs="Times New Roman"/>
          <w:color w:val="000000" w:themeColor="text1"/>
          <w:szCs w:val="21"/>
        </w:rPr>
        <w:t>（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  <w:shd w:val="clear" w:color="auto" w:fill="FFFFFF"/>
        </w:rPr>
        <w:drawing>
          <wp:inline distT="0" distB="0" distL="114300" distR="114300">
            <wp:extent cx="3357880" cy="1033780"/>
            <wp:effectExtent l="0" t="0" r="0" b="0"/>
            <wp:docPr id="11" name="图片 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图片_202001161233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7880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在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①→②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过程中，氯化钠的质量分数保持不变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br/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在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②→③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过程中，氯化钠的溶解度不断增大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br/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在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②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→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④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过程中，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氯化钠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的质量分数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先不变后增大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br/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在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③→④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过程中，结晶的氯化钠质量一定变大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5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．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某同学买回一盆含羞草，惊讶地发现白天含羞草叶片张开，一到晚上就会合拢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.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含羞草的这种反应（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）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【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A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】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属于向性运动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 xml:space="preserve">          </w:t>
      </w:r>
      <w:r>
        <w:rPr>
          <w:rFonts w:ascii="Times New Roman" w:hAnsi="Times New Roman" w:cs="Times New Roman" w:hint="eastAsia"/>
          <w:color w:val="000000" w:themeColor="text1"/>
          <w:sz w:val="21"/>
          <w:szCs w:val="21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【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B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】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是对光的适应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【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C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】</w:t>
      </w:r>
      <w:proofErr w:type="gramStart"/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跟刺激</w:t>
      </w:r>
      <w:proofErr w:type="gramEnd"/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的方向有关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【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D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】</w:t>
      </w: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跟生长素有关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6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．小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用一个不带电的轻质泡沫球靠近电脑显示屏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小球偏至如图实线位置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根据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此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现象可以判断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显示屏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一定</w:t>
      </w:r>
      <w:r>
        <w:rPr>
          <w:rFonts w:ascii="Times New Roman" w:hAnsi="Times New Roman" w:cs="Times New Roman"/>
          <w:color w:val="000000" w:themeColor="text1"/>
          <w:szCs w:val="21"/>
        </w:rPr>
        <w:t>（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  <w:shd w:val="clear" w:color="auto" w:fill="FFFFFF"/>
        </w:rPr>
        <w:lastRenderedPageBreak/>
        <w:drawing>
          <wp:inline distT="0" distB="0" distL="114300" distR="114300">
            <wp:extent cx="1402715" cy="1092835"/>
            <wp:effectExtent l="0" t="0" r="6985" b="0"/>
            <wp:docPr id="8" name="图片 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109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shd w:val="clear" w:color="auto" w:fill="FFFFFF"/>
        </w:rPr>
        <w:t>带正电</w:t>
      </w:r>
      <w:r>
        <w:rPr>
          <w:rFonts w:ascii="Times New Roman" w:hAnsi="Times New Roman" w:cs="Times New Roman" w:hint="eastAsia"/>
          <w:color w:val="000000" w:themeColor="text1"/>
          <w:szCs w:val="21"/>
          <w:shd w:val="clear" w:color="auto" w:fill="FFFFFF"/>
        </w:rPr>
        <w:t xml:space="preserve">     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带负电</w:t>
      </w:r>
      <w:r>
        <w:rPr>
          <w:rFonts w:ascii="Times New Roman" w:eastAsia="宋体" w:hAnsi="Times New Roman" w:cs="Times New Roman" w:hint="eastAsia"/>
          <w:color w:val="000000" w:themeColor="text1"/>
          <w:szCs w:val="21"/>
          <w:shd w:val="clear" w:color="auto" w:fill="FFFFFF"/>
        </w:rPr>
        <w:t xml:space="preserve">     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不带电</w:t>
      </w:r>
      <w:r>
        <w:rPr>
          <w:rFonts w:ascii="Times New Roman" w:eastAsia="宋体" w:hAnsi="Times New Roman" w:cs="Times New Roman" w:hint="eastAsia"/>
          <w:color w:val="000000" w:themeColor="text1"/>
          <w:szCs w:val="21"/>
          <w:shd w:val="clear" w:color="auto" w:fill="FFFFFF"/>
        </w:rPr>
        <w:t xml:space="preserve">         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带电</w:t>
      </w:r>
    </w:p>
    <w:p w:rsidR="00904459" w:rsidRDefault="000359E4">
      <w:pPr>
        <w:pStyle w:val="a3"/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7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生产生活中的各种现象，往往蕴含着一定的科学原理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下列现象与原理关系不相对应的是</w:t>
      </w:r>
      <w:r>
        <w:rPr>
          <w:rFonts w:ascii="Times New Roman" w:hAnsi="Times New Roman" w:cs="Times New Roman"/>
          <w:color w:val="000000" w:themeColor="text1"/>
          <w:szCs w:val="21"/>
        </w:rPr>
        <w:t>（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）</w:t>
      </w:r>
    </w:p>
    <w:tbl>
      <w:tblPr>
        <w:tblStyle w:val="a9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711"/>
        <w:gridCol w:w="1952"/>
        <w:gridCol w:w="1952"/>
        <w:gridCol w:w="1952"/>
        <w:gridCol w:w="1955"/>
      </w:tblGrid>
      <w:tr w:rsidR="00904459">
        <w:trPr>
          <w:trHeight w:val="369"/>
          <w:jc w:val="center"/>
        </w:trPr>
        <w:tc>
          <w:tcPr>
            <w:tcW w:w="711" w:type="dxa"/>
            <w:vAlign w:val="center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选项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【</w:t>
            </w: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</w:rPr>
              <w:t>】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【</w:t>
            </w: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  <w:r>
              <w:rPr>
                <w:rFonts w:ascii="Times New Roman" w:hAnsi="Times New Roman" w:cs="Times New Roman"/>
                <w:color w:val="000000" w:themeColor="text1"/>
              </w:rPr>
              <w:t>】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【</w:t>
            </w:r>
            <w:r>
              <w:rPr>
                <w:rFonts w:ascii="Times New Roman" w:hAnsi="Times New Roman" w:cs="Times New Roman"/>
                <w:color w:val="000000" w:themeColor="text1"/>
              </w:rPr>
              <w:t>C</w:t>
            </w:r>
            <w:r>
              <w:rPr>
                <w:rFonts w:ascii="Times New Roman" w:hAnsi="Times New Roman" w:cs="Times New Roman"/>
                <w:color w:val="000000" w:themeColor="text1"/>
              </w:rPr>
              <w:t>】</w:t>
            </w:r>
          </w:p>
        </w:tc>
        <w:tc>
          <w:tcPr>
            <w:tcW w:w="1955" w:type="dxa"/>
          </w:tcPr>
          <w:p w:rsidR="00904459" w:rsidRDefault="000359E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【</w:t>
            </w:r>
            <w:r>
              <w:rPr>
                <w:rFonts w:ascii="Times New Roman" w:hAnsi="Times New Roman" w:cs="Times New Roman"/>
                <w:color w:val="000000" w:themeColor="text1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</w:rPr>
              <w:t>】</w:t>
            </w:r>
          </w:p>
        </w:tc>
      </w:tr>
      <w:tr w:rsidR="00904459">
        <w:trPr>
          <w:jc w:val="center"/>
        </w:trPr>
        <w:tc>
          <w:tcPr>
            <w:tcW w:w="711" w:type="dxa"/>
            <w:vAlign w:val="center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现象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船从河里航行到海里船身会上浮一些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烧水时，可看到下面的水往上涌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淋雨时，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浴帘会飘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打到腿上</w:t>
            </w:r>
          </w:p>
        </w:tc>
        <w:tc>
          <w:tcPr>
            <w:tcW w:w="1955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高山上，普通的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锅难以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将饭煮熟</w:t>
            </w:r>
          </w:p>
        </w:tc>
      </w:tr>
      <w:tr w:rsidR="00904459">
        <w:trPr>
          <w:jc w:val="center"/>
        </w:trPr>
        <w:tc>
          <w:tcPr>
            <w:tcW w:w="711" w:type="dxa"/>
            <w:vAlign w:val="center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原理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浮力大于重力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液体对流运动</w:t>
            </w:r>
          </w:p>
        </w:tc>
        <w:tc>
          <w:tcPr>
            <w:tcW w:w="1952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压强与流速的关系</w:t>
            </w:r>
          </w:p>
        </w:tc>
        <w:tc>
          <w:tcPr>
            <w:tcW w:w="1955" w:type="dxa"/>
          </w:tcPr>
          <w:p w:rsidR="00904459" w:rsidRDefault="000359E4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沸点与气压的关系</w:t>
            </w:r>
          </w:p>
        </w:tc>
      </w:tr>
    </w:tbl>
    <w:p w:rsidR="00904459" w:rsidRDefault="000359E4">
      <w:pPr>
        <w:pStyle w:val="a3"/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3466465</wp:posOffset>
            </wp:positionH>
            <wp:positionV relativeFrom="paragraph">
              <wp:posOffset>206375</wp:posOffset>
            </wp:positionV>
            <wp:extent cx="1662430" cy="932815"/>
            <wp:effectExtent l="0" t="0" r="0" b="635"/>
            <wp:wrapSquare wrapText="bothSides"/>
            <wp:docPr id="4" name="图片 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1161233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62430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Cs w:val="21"/>
        </w:rPr>
        <w:t>8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．某同学在校园生物角修剪月季时，不小心被刺扎到手，迅速缩手并感到疼痛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完成该反射的神经结构如图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所示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下列有关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叙述正确的是</w:t>
      </w:r>
      <w:r>
        <w:rPr>
          <w:rFonts w:ascii="Times New Roman" w:hAnsi="Times New Roman" w:cs="Times New Roman"/>
          <w:color w:val="000000" w:themeColor="text1"/>
          <w:szCs w:val="21"/>
        </w:rPr>
        <w:t>（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pStyle w:val="a3"/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是效应器，能够对刺扎到皮肤</w:t>
      </w:r>
      <w:proofErr w:type="gramStart"/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作出</w:t>
      </w:r>
      <w:proofErr w:type="gramEnd"/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反应</w:t>
      </w:r>
    </w:p>
    <w:p w:rsidR="00904459" w:rsidRDefault="000359E4">
      <w:pPr>
        <w:pStyle w:val="a3"/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3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是神经中枢，痛觉就是在这里产生的</w:t>
      </w:r>
    </w:p>
    <w:p w:rsidR="00904459" w:rsidRDefault="000359E4">
      <w:pPr>
        <w:pStyle w:val="a3"/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】完成缩手反射的传导途径是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5→4→3→2→1</w:t>
      </w:r>
    </w:p>
    <w:p w:rsidR="00904459" w:rsidRDefault="000359E4">
      <w:pPr>
        <w:pStyle w:val="a3"/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  <w:t>缩手反射发生在痛觉产生之前</w:t>
      </w:r>
    </w:p>
    <w:p w:rsidR="00904459" w:rsidRDefault="000359E4">
      <w:p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9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如图所示，将瓶内的气球口外翻套住瓶口，从抽气口抽气，观察到气球变大，当停止抽气并封住抽气口，此时气球仍能保持膨胀状态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假设抽气前后气球内的气压分别是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P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、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P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，瓶内的气压分别是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P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、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P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4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，大气压强为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P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0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则下列判断正确的是</w:t>
      </w:r>
      <w:r>
        <w:rPr>
          <w:rFonts w:ascii="Times New Roman" w:hAnsi="Times New Roman" w:cs="Times New Roman"/>
          <w:color w:val="000000" w:themeColor="text1"/>
          <w:szCs w:val="21"/>
        </w:rPr>
        <w:t>（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3003550</wp:posOffset>
            </wp:positionH>
            <wp:positionV relativeFrom="paragraph">
              <wp:posOffset>6350</wp:posOffset>
            </wp:positionV>
            <wp:extent cx="2096770" cy="1066800"/>
            <wp:effectExtent l="0" t="0" r="0" b="0"/>
            <wp:wrapSquare wrapText="bothSides"/>
            <wp:docPr id="2" name="图片 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1161233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position w:val="-12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position w:val="-12"/>
          <w:szCs w:val="21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80.25pt;height:18pt" o:ole="">
            <v:imagedata r:id="rId14" o:title=""/>
          </v:shape>
          <o:OLEObject Type="Embed" ProgID="Equation.3" ShapeID="_x0000_i1025" DrawAspect="Content" ObjectID="_1766499522" r:id="rId15"/>
        </w:object>
      </w:r>
      <w:r>
        <w:rPr>
          <w:rFonts w:ascii="Times New Roman" w:eastAsia="宋体" w:hAnsi="Times New Roman" w:cs="Times New Roman" w:hint="eastAsia"/>
          <w:color w:val="000000" w:themeColor="text1"/>
          <w:position w:val="-12"/>
          <w:szCs w:val="21"/>
        </w:rPr>
        <w:t xml:space="preserve">      </w:t>
      </w:r>
    </w:p>
    <w:p w:rsidR="00904459" w:rsidRDefault="000359E4">
      <w:p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position w:val="-12"/>
          <w:szCs w:val="21"/>
        </w:rPr>
        <w:object w:dxaOrig="1160" w:dyaOrig="360">
          <v:shape id="_x0000_i1026" type="#_x0000_t75" alt="此资料来源于浙教版科学教学专业网站&lt;余杭科学网&gt;http://www.yhkx.net ; http://www.yhkx.hk" style="width:57.75pt;height:18pt" o:ole="">
            <v:imagedata r:id="rId16" o:title=""/>
          </v:shape>
          <o:OLEObject Type="Embed" ProgID="Equation.3" ShapeID="_x0000_i1026" DrawAspect="Content" ObjectID="_1766499523" r:id="rId17"/>
        </w:objec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position w:val="-12"/>
          <w:szCs w:val="21"/>
        </w:rPr>
        <w:object w:dxaOrig="680" w:dyaOrig="360">
          <v:shape id="_x0000_i1027" type="#_x0000_t75" alt="此资料来源于浙教版科学教学专业网站&lt;余杭科学网&gt;http://www.yhkx.net ; http://www.yhkx.hk" style="width:33.75pt;height:18pt" o:ole="">
            <v:imagedata r:id="rId18" o:title=""/>
          </v:shape>
          <o:OLEObject Type="Embed" ProgID="Equation.3" ShapeID="_x0000_i1027" DrawAspect="Content" ObjectID="_1766499524" r:id="rId19"/>
        </w:objec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720" w:dyaOrig="340">
          <v:shape id="_x0000_i1028" type="#_x0000_t75" alt="此资料来源于浙教版科学教学专业网站&lt;余杭科学网&gt;http://www.yhkx.net ; http://www.yhkx.hk" style="width:36pt;height:17.25pt" o:ole="">
            <v:imagedata r:id="rId20" o:title=""/>
          </v:shape>
          <o:OLEObject Type="Embed" ProgID="Equation.3" ShapeID="_x0000_i1028" DrawAspect="Content" ObjectID="_1766499525" r:id="rId21"/>
        </w:object>
      </w:r>
      <w:r>
        <w:rPr>
          <w:rFonts w:ascii="Times New Roman" w:eastAsia="宋体" w:hAnsi="Times New Roman" w:cs="Times New Roman" w:hint="eastAsia"/>
          <w:color w:val="000000" w:themeColor="text1"/>
          <w:position w:val="-10"/>
          <w:szCs w:val="21"/>
        </w:rPr>
        <w:t xml:space="preserve">      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position w:val="-10"/>
          <w:szCs w:val="21"/>
        </w:rPr>
        <w:object w:dxaOrig="700" w:dyaOrig="340">
          <v:shape id="_x0000_i1029" type="#_x0000_t75" alt="此资料来源于浙教版科学教学专业网站&lt;余杭科学网&gt;http://www.yhkx.net ; http://www.yhkx.hk" style="width:35.25pt;height:17.25pt" o:ole="">
            <v:imagedata r:id="rId22" o:title=""/>
          </v:shape>
          <o:OLEObject Type="Embed" ProgID="Equation.3" ShapeID="_x0000_i1029" DrawAspect="Content" ObjectID="_1766499526" r:id="rId23"/>
        </w:objec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position w:val="-12"/>
          <w:szCs w:val="21"/>
        </w:rPr>
        <w:object w:dxaOrig="720" w:dyaOrig="360">
          <v:shape id="_x0000_i1030" type="#_x0000_t75" alt="此资料来源于浙教版科学教学专业网站&lt;余杭科学网&gt;http://www.yhkx.net ; http://www.yhkx.hk" style="width:36pt;height:18pt" o:ole="">
            <v:imagedata r:id="rId24" o:title=""/>
          </v:shape>
          <o:OLEObject Type="Embed" ProgID="Equation.3" ShapeID="_x0000_i1030" DrawAspect="Content" ObjectID="_1766499527" r:id="rId25"/>
        </w:objec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如图是某探究小组研究正常人体处在温度变化的环境中，机体散热量变化的曲线图（其中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前环境温度为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25℃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后环境温度为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10℃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下列说法中错误的是</w:t>
      </w:r>
      <w:r>
        <w:rPr>
          <w:rFonts w:ascii="Times New Roman" w:hAnsi="Times New Roman" w:cs="Times New Roman"/>
          <w:color w:val="000000" w:themeColor="text1"/>
          <w:szCs w:val="21"/>
        </w:rPr>
        <w:t>（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31750</wp:posOffset>
            </wp:positionV>
            <wp:extent cx="1794510" cy="966470"/>
            <wp:effectExtent l="0" t="0" r="0" b="5080"/>
            <wp:wrapSquare wrapText="bothSides"/>
            <wp:docPr id="17" name="图片 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图片_202001161145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966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前，产热量等于散热量</w:t>
      </w:r>
    </w:p>
    <w:p w:rsidR="00904459" w:rsidRDefault="000359E4">
      <w:p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后，散热量、产热量一直增加，体温不变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后，散热量减少，这是体温调节的结果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3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后，产热量比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t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前的产热量要高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．人们对榴莲的特殊气味会有不同感受，有些人觉得香，有些人觉得臭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产生这种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不同感受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的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部位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（　　）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br/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鼻子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 xml:space="preserve">    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鼻腔粘膜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 xml:space="preserve">      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大脑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 xml:space="preserve">         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小脑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3868420</wp:posOffset>
            </wp:positionH>
            <wp:positionV relativeFrom="paragraph">
              <wp:posOffset>52070</wp:posOffset>
            </wp:positionV>
            <wp:extent cx="1159510" cy="978535"/>
            <wp:effectExtent l="0" t="0" r="2540" b="0"/>
            <wp:wrapSquare wrapText="bothSides"/>
            <wp:docPr id="16" name="图片 1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微信图片_202001161141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000000" w:themeColor="text1"/>
          <w:szCs w:val="21"/>
        </w:rPr>
        <w:t>12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．如图所示的电路中，当开关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S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由闭合到断开时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，下列说法正确的是（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 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电流表示数不变，电压表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示数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变大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电流表示数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减小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，电压表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示数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不变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br/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电流表示数减小，电压表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示数为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br/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电流表示数增大，电压表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示数为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br/>
      </w: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77470</wp:posOffset>
            </wp:positionV>
            <wp:extent cx="1410335" cy="994410"/>
            <wp:effectExtent l="0" t="0" r="0" b="0"/>
            <wp:wrapSquare wrapText="bothSides"/>
            <wp:docPr id="15" name="图片 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微信图片_202001161135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10335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000000" w:themeColor="text1"/>
          <w:szCs w:val="21"/>
        </w:rPr>
        <w:t>13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．如图所示是生长素浓度对根生长发育的影响曲线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下列叙述正确的是（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】生长素是植物激素的统称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点对应的生长素浓度最高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点对应的生长素浓度使根无法生长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lastRenderedPageBreak/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】生长素浓度高于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点不利于根的生长</w:t>
      </w:r>
    </w:p>
    <w:p w:rsidR="00904459" w:rsidRDefault="000359E4">
      <w:p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14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．下列四个电路中，符合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L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L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并联、电流表测干路电流的是</w:t>
      </w:r>
      <w:r>
        <w:rPr>
          <w:rFonts w:ascii="Times New Roman" w:hAnsi="Times New Roman" w:cs="Times New Roman"/>
          <w:color w:val="000000" w:themeColor="text1"/>
          <w:szCs w:val="21"/>
        </w:rPr>
        <w:t>（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inline distT="0" distB="0" distL="114300" distR="114300">
            <wp:extent cx="5270500" cy="1931670"/>
            <wp:effectExtent l="0" t="0" r="6350" b="0"/>
            <wp:docPr id="19" name="图片 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微信图片_2020011617391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3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3917950</wp:posOffset>
            </wp:positionH>
            <wp:positionV relativeFrom="paragraph">
              <wp:posOffset>241300</wp:posOffset>
            </wp:positionV>
            <wp:extent cx="1360170" cy="901065"/>
            <wp:effectExtent l="0" t="0" r="0" b="0"/>
            <wp:wrapSquare wrapText="bothSides"/>
            <wp:docPr id="14" name="图片 1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微信图片_2020011611294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60170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000000" w:themeColor="text1"/>
          <w:szCs w:val="21"/>
        </w:rPr>
        <w:t>15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．如图所示的电路，电源电压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3V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且保持不变，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R</w:t>
      </w:r>
      <w:r>
        <w:rPr>
          <w:rFonts w:ascii="Times New Roman" w:eastAsia="宋体" w:hAnsi="Times New Roman" w:cs="Times New Roman"/>
          <w:color w:val="000000" w:themeColor="text1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定值电阻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闭合开关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S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，在滑片从左向右移动的过程中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下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列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说法正确的是（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  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hAnsi="Times New Roman" w:cs="Times New Roman"/>
          <w:color w:val="000000" w:themeColor="text1"/>
          <w:szCs w:val="21"/>
        </w:rPr>
        <w:t>当滑片向右移时，电压表和电流表的示数比值不变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hAnsi="Times New Roman" w:cs="Times New Roman"/>
          <w:color w:val="000000" w:themeColor="text1"/>
          <w:szCs w:val="21"/>
        </w:rPr>
        <w:t>滑动变阻器滑片在最右端时，电压示数为</w:t>
      </w:r>
      <w:r>
        <w:rPr>
          <w:rFonts w:ascii="Times New Roman" w:hAnsi="Times New Roman" w:cs="Times New Roman"/>
          <w:color w:val="000000" w:themeColor="text1"/>
          <w:szCs w:val="21"/>
        </w:rPr>
        <w:t>3V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hAnsi="Times New Roman" w:cs="Times New Roman"/>
          <w:color w:val="000000" w:themeColor="text1"/>
          <w:szCs w:val="21"/>
        </w:rPr>
        <w:t>电压表示数从</w:t>
      </w:r>
      <w:r>
        <w:rPr>
          <w:rFonts w:ascii="Times New Roman" w:hAnsi="Times New Roman" w:cs="Times New Roman"/>
          <w:color w:val="000000" w:themeColor="text1"/>
          <w:szCs w:val="21"/>
        </w:rPr>
        <w:t>0V</w:t>
      </w:r>
      <w:r>
        <w:rPr>
          <w:rFonts w:ascii="Times New Roman" w:hAnsi="Times New Roman" w:cs="Times New Roman"/>
          <w:color w:val="000000" w:themeColor="text1"/>
          <w:szCs w:val="21"/>
        </w:rPr>
        <w:t>开始增大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【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D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】</w:t>
      </w:r>
      <w:r>
        <w:rPr>
          <w:rFonts w:ascii="Times New Roman" w:hAnsi="Times New Roman" w:cs="Times New Roman"/>
          <w:color w:val="000000" w:themeColor="text1"/>
          <w:szCs w:val="21"/>
        </w:rPr>
        <w:t>电压表示数不变，电流表示数减小</w:t>
      </w:r>
    </w:p>
    <w:p w:rsidR="00904459" w:rsidRDefault="000359E4">
      <w:pPr>
        <w:adjustRightInd w:val="0"/>
        <w:snapToGrid w:val="0"/>
        <w:jc w:val="left"/>
        <w:rPr>
          <w:rFonts w:asciiTheme="majorEastAsia" w:eastAsiaTheme="majorEastAsia" w:hAnsiTheme="majorEastAsia" w:cstheme="majorEastAsia"/>
          <w:color w:val="000000" w:themeColor="text1"/>
          <w:szCs w:val="21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Cs w:val="21"/>
        </w:rPr>
        <w:t>二、填空题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（本大题共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6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小题，每空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分，共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22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分）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16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请你运用所学的科学知识回答生活中的问题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）在干燥的天气里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用塑料梳子梳头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，发现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头发</w:t>
      </w:r>
      <w:proofErr w:type="gramStart"/>
      <w:r>
        <w:rPr>
          <w:rFonts w:ascii="Times New Roman" w:eastAsia="宋体" w:hAnsi="Times New Roman" w:cs="Times New Roman"/>
          <w:color w:val="000000" w:themeColor="text1"/>
          <w:szCs w:val="21"/>
        </w:rPr>
        <w:t>越梳越</w:t>
      </w:r>
      <w:proofErr w:type="gramEnd"/>
      <w:r>
        <w:rPr>
          <w:rFonts w:ascii="Times New Roman" w:eastAsia="宋体" w:hAnsi="Times New Roman" w:cs="Times New Roman"/>
          <w:color w:val="000000" w:themeColor="text1"/>
          <w:szCs w:val="21"/>
        </w:rPr>
        <w:t>蓬松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这是因为梳头后头发带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________(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选填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或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异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)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种电荷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）夏天的鱼塘里，常常出现鱼缺氧而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浮头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的现象，夏天水中缺氧的原因是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______________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____________________________________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17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．影片《中国机长》以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中国民航英雄机组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的真实故事为原型，叙述了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3U8633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航班在万米高空突然遇险，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机长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刘传健及机组成员临危不乱、正确应对，确保了机上人员的生命安全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）航班发生险情后，飞行高度紧急下降到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7700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米，这一高度处于大气层的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__________.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此时飞机及乘客会遇到的险情有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（写出一点即可）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）风挡玻璃破裂后，</w:t>
      </w:r>
      <w:proofErr w:type="gramStart"/>
      <w:r>
        <w:rPr>
          <w:rFonts w:ascii="Times New Roman" w:eastAsia="宋体" w:hAnsi="Times New Roman" w:cs="Times New Roman"/>
          <w:color w:val="000000" w:themeColor="text1"/>
          <w:szCs w:val="21"/>
        </w:rPr>
        <w:t>机枪内副驾驶</w:t>
      </w:r>
      <w:proofErr w:type="gramEnd"/>
      <w:r>
        <w:rPr>
          <w:rFonts w:ascii="Times New Roman" w:eastAsia="宋体" w:hAnsi="Times New Roman" w:cs="Times New Roman"/>
          <w:color w:val="000000" w:themeColor="text1"/>
          <w:szCs w:val="21"/>
        </w:rPr>
        <w:t>徐瑞辰被吸出去半个身子，原因是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舱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内压强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外界大气压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position w:val="-8"/>
          <w:szCs w:val="21"/>
        </w:rPr>
      </w:pP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18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．在温度不变的条件下，将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100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A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物质溶液蒸发掉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10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克水，有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4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克晶体析出，</w:t>
      </w:r>
      <w:r>
        <w:rPr>
          <w:rFonts w:ascii="Times New Roman" w:hAnsi="Times New Roman" w:cs="Times New Roman" w:hint="eastAsia"/>
          <w:color w:val="000000" w:themeColor="text1"/>
          <w:position w:val="-8"/>
          <w:szCs w:val="21"/>
        </w:rPr>
        <w:t>再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蒸发掉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10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克水，又有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5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克晶体析出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.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则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A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物质在</w:t>
      </w:r>
      <w:r>
        <w:rPr>
          <w:rFonts w:ascii="Times New Roman" w:hAnsi="Times New Roman" w:cs="Times New Roman" w:hint="eastAsia"/>
          <w:color w:val="000000" w:themeColor="text1"/>
          <w:position w:val="-8"/>
          <w:szCs w:val="21"/>
        </w:rPr>
        <w:t>该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温度时的溶解度为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_________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克，若再恒温蒸发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10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克水，有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_________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克晶体析出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position w:val="-8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position w:val="-8"/>
          <w:szCs w:val="21"/>
        </w:rPr>
        <w:t>19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．在学校运动会的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800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米项目比赛中，小</w:t>
      </w:r>
      <w:proofErr w:type="gramStart"/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明同学</w:t>
      </w:r>
      <w:proofErr w:type="gramEnd"/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一站上起跑线就心跳加快，这是由于紧张导致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_________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分泌过多引起（填激素名称）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.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比赛结束后，小</w:t>
      </w:r>
      <w:proofErr w:type="gramStart"/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明同学</w:t>
      </w:r>
      <w:proofErr w:type="gramEnd"/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的皮肤血管状况应为图中的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_________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（选填编号）</w:t>
      </w:r>
      <w:r>
        <w:rPr>
          <w:rFonts w:ascii="Times New Roman" w:hAnsi="Times New Roman" w:cs="Times New Roman"/>
          <w:color w:val="000000" w:themeColor="text1"/>
          <w:position w:val="-8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position w:val="-8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position w:val="-8"/>
          <w:szCs w:val="21"/>
        </w:rPr>
        <w:drawing>
          <wp:inline distT="0" distB="0" distL="114300" distR="114300">
            <wp:extent cx="1822450" cy="774700"/>
            <wp:effectExtent l="0" t="0" r="6350" b="6350"/>
            <wp:docPr id="13" name="图片 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20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．如图是小</w:t>
      </w:r>
      <w:proofErr w:type="gramStart"/>
      <w:r>
        <w:rPr>
          <w:rFonts w:ascii="Times New Roman" w:eastAsia="宋体" w:hAnsi="Times New Roman" w:cs="Times New Roman"/>
          <w:color w:val="000000" w:themeColor="text1"/>
          <w:szCs w:val="21"/>
        </w:rPr>
        <w:t>明设计</w:t>
      </w:r>
      <w:proofErr w:type="gramEnd"/>
      <w:r>
        <w:rPr>
          <w:rFonts w:ascii="Times New Roman" w:eastAsia="宋体" w:hAnsi="Times New Roman" w:cs="Times New Roman"/>
          <w:color w:val="000000" w:themeColor="text1"/>
          <w:szCs w:val="21"/>
        </w:rPr>
        <w:t>制作的家庭吸氧器结构示意图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他设想接通电源后，在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处便可吸到氧气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）要在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处得到氧气，则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应是电源的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极（选填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正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或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负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）该吸氧器在使用时，出现了水从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c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处溢出的现象，其原因是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________.</w:t>
      </w:r>
    </w:p>
    <w:p w:rsidR="00904459" w:rsidRDefault="000359E4">
      <w:pPr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lastRenderedPageBreak/>
        <w:drawing>
          <wp:inline distT="0" distB="0" distL="114300" distR="114300">
            <wp:extent cx="1405255" cy="1560195"/>
            <wp:effectExtent l="0" t="0" r="4445" b="1905"/>
            <wp:docPr id="7" name="图片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numPr>
          <w:ilvl w:val="0"/>
          <w:numId w:val="1"/>
        </w:num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溶液是由溶质和溶剂组成的，不同的溶质在同一种溶剂里的溶解性不同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）若要比较硝酸钾和氯化钠在水中的溶解能力，则需要控制的变量是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 xml:space="preserve"> 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）已知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20℃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时，氯化钠、硝酸钾的溶解度分别为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36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克，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31.6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克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则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20℃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时，各取氯化钠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硝酸钾固体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3.5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克分别加入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克水中，充分溶解后达到饱和状态的是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溶液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22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．激素和神经系统在动物的生命活动调节中都具有非常重要的作用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）神经系统的基本结构和功能单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位是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，它能够获取并传递信息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呆小症和侏儒症患者身材都很矮小，但患病的原因不同，后者是幼年时期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分泌不足造成的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23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．在研究物质导电性实验时，同学们设计了下列甲、乙、丙三种电路，其中最合理的是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实验测得塑料三角板不容易导电，塑料三角板不容易导电的原因是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___________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inline distT="0" distB="0" distL="114300" distR="114300">
            <wp:extent cx="5268595" cy="1024255"/>
            <wp:effectExtent l="0" t="0" r="8255" b="4445"/>
            <wp:docPr id="9" name="图片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001161111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24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．我们已经知道，各种材料的导电能力并不相同，所以导体的导电能力与材料有关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1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）除了材料会影响电阻大小以外，影响导体电阻大小的因素还有温度、导线长度和导线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在研究电阻与导线长度关系时，往往选择镍铬合金线作为被测导线，而不是铜丝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，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原因是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_______________________________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color w:val="000000" w:themeColor="text1"/>
          <w:szCs w:val="21"/>
        </w:rPr>
        <w:t>（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2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）右图是一种旋钮式变阻器的结构示意图，利用它可以改变音响的音量大小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将铜片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B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和铜片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A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接入电路并与喇叭串联，则顺时针旋转触片时，音量将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______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（选填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增大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、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减小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或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“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不变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”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）</w:t>
      </w:r>
      <w:r>
        <w:rPr>
          <w:rFonts w:ascii="Times New Roman" w:eastAsia="宋体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adjustRightInd w:val="0"/>
        <w:snapToGrid w:val="0"/>
        <w:jc w:val="left"/>
        <w:rPr>
          <w:rFonts w:ascii="Times New Roman" w:eastAsia="宋体" w:hAnsi="Times New Roman" w:cs="Times New Roman"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</w:rPr>
        <w:drawing>
          <wp:inline distT="0" distB="0" distL="114300" distR="114300">
            <wp:extent cx="1725930" cy="988060"/>
            <wp:effectExtent l="0" t="0" r="7620" b="2540"/>
            <wp:docPr id="5" name="图片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0011610485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725930" cy="98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Cs w:val="21"/>
        </w:rPr>
        <w:t>三、实验探究题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（本题共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小题，每空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分，共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26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分）</w:t>
      </w:r>
    </w:p>
    <w:p w:rsidR="00904459" w:rsidRDefault="000359E4">
      <w:pPr>
        <w:widowControl/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25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/>
          <w:color w:val="000000" w:themeColor="text1"/>
          <w:szCs w:val="21"/>
        </w:rPr>
        <w:t>同学们在配制</w:t>
      </w:r>
      <w:r>
        <w:rPr>
          <w:rFonts w:ascii="Times New Roman" w:hAnsi="Times New Roman" w:cs="Times New Roman"/>
          <w:color w:val="000000" w:themeColor="text1"/>
          <w:szCs w:val="21"/>
        </w:rPr>
        <w:t>20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克</w:t>
      </w:r>
      <w:r>
        <w:rPr>
          <w:rFonts w:ascii="Times New Roman" w:hAnsi="Times New Roman" w:cs="Times New Roman"/>
          <w:color w:val="000000" w:themeColor="text1"/>
          <w:szCs w:val="21"/>
        </w:rPr>
        <w:t>10%</w:t>
      </w:r>
      <w:r>
        <w:rPr>
          <w:rFonts w:ascii="Times New Roman" w:hAnsi="Times New Roman" w:cs="Times New Roman"/>
          <w:color w:val="000000" w:themeColor="text1"/>
          <w:szCs w:val="21"/>
        </w:rPr>
        <w:t>的氯化钠溶液时，发现实验室没有纯净的氯化钠，只有含泥沙的粗盐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hAnsi="Times New Roman" w:cs="Times New Roman"/>
          <w:color w:val="000000" w:themeColor="text1"/>
          <w:szCs w:val="21"/>
        </w:rPr>
        <w:t>经过讨论，打算先进行粗盐</w:t>
      </w:r>
      <w:proofErr w:type="gramStart"/>
      <w:r>
        <w:rPr>
          <w:rFonts w:ascii="Times New Roman" w:hAnsi="Times New Roman" w:cs="Times New Roman"/>
          <w:color w:val="000000" w:themeColor="text1"/>
          <w:szCs w:val="21"/>
        </w:rPr>
        <w:t>提纯再</w:t>
      </w:r>
      <w:proofErr w:type="gramEnd"/>
      <w:r>
        <w:rPr>
          <w:rFonts w:ascii="Times New Roman" w:hAnsi="Times New Roman" w:cs="Times New Roman"/>
          <w:color w:val="000000" w:themeColor="text1"/>
          <w:szCs w:val="21"/>
        </w:rPr>
        <w:t>进行溶液配制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  <w:r>
        <w:rPr>
          <w:rFonts w:ascii="Times New Roman" w:hAnsi="Times New Roman" w:cs="Times New Roman"/>
          <w:color w:val="000000" w:themeColor="text1"/>
          <w:szCs w:val="21"/>
        </w:rPr>
        <w:t>请回答：</w:t>
      </w:r>
    </w:p>
    <w:p w:rsidR="00904459" w:rsidRDefault="000359E4">
      <w:pPr>
        <w:widowControl/>
        <w:numPr>
          <w:ilvl w:val="0"/>
          <w:numId w:val="2"/>
        </w:num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粗盐提纯时需要进行过滤，过滤能分离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 xml:space="preserve">       </w:t>
      </w:r>
      <w:r>
        <w:rPr>
          <w:rFonts w:ascii="Times New Roman" w:hAnsi="Times New Roman" w:cs="Times New Roman"/>
          <w:color w:val="000000" w:themeColor="text1"/>
          <w:szCs w:val="21"/>
        </w:rPr>
        <w:t>两类物质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widowControl/>
        <w:numPr>
          <w:ilvl w:val="0"/>
          <w:numId w:val="2"/>
        </w:num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配制溶液时需要用到玻璃棒，它的作用是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 xml:space="preserve">       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widowControl/>
        <w:numPr>
          <w:ilvl w:val="0"/>
          <w:numId w:val="2"/>
        </w:num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操作正确，过滤后展开滤纸，若黑色代表泥沙，则看到的情况最接近下图中的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 xml:space="preserve">       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widowControl/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noProof/>
          <w:color w:val="000000" w:themeColor="text1"/>
          <w:szCs w:val="21"/>
        </w:rPr>
        <w:drawing>
          <wp:inline distT="0" distB="0" distL="114300" distR="114300">
            <wp:extent cx="5269230" cy="977265"/>
            <wp:effectExtent l="0" t="0" r="7620" b="0"/>
            <wp:docPr id="23" name="图片 2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5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widowControl/>
        <w:numPr>
          <w:ilvl w:val="0"/>
          <w:numId w:val="2"/>
        </w:numPr>
        <w:adjustRightInd w:val="0"/>
        <w:snapToGrid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lastRenderedPageBreak/>
        <w:t>该同学配制好的氯化钠溶液，经测定溶质质量分数小于</w:t>
      </w:r>
      <w:r>
        <w:rPr>
          <w:rFonts w:ascii="Times New Roman" w:hAnsi="Times New Roman" w:cs="Times New Roman"/>
          <w:color w:val="000000" w:themeColor="text1"/>
          <w:szCs w:val="21"/>
        </w:rPr>
        <w:t>10%</w:t>
      </w:r>
      <w:r>
        <w:rPr>
          <w:rFonts w:ascii="Times New Roman" w:hAnsi="Times New Roman" w:cs="Times New Roman"/>
          <w:color w:val="000000" w:themeColor="text1"/>
          <w:szCs w:val="21"/>
        </w:rPr>
        <w:t>，请写出一种可能的原因</w:t>
      </w:r>
      <w:r>
        <w:rPr>
          <w:rFonts w:ascii="Times New Roman" w:hAnsi="Times New Roman" w:cs="Times New Roman"/>
          <w:color w:val="000000" w:themeColor="text1"/>
          <w:szCs w:val="21"/>
          <w:u w:val="single"/>
        </w:rPr>
        <w:t xml:space="preserve">      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26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．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褪黑素（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MT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）是一种激素，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它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对人的睡眠有较大影响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科学兴趣小组为探究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褪黑素对睡眠是否有促进作用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，选取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只月龄相同、体型相似、健康状况良好的小白鼠，随机等分成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A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B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两组，分别喂食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0.5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毫克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/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千克、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1.0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毫克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/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千克的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MT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，放在相同环境下饲养一段时间，结果如下表：</w:t>
      </w:r>
    </w:p>
    <w:tbl>
      <w:tblPr>
        <w:tblStyle w:val="a9"/>
        <w:tblW w:w="8521" w:type="dxa"/>
        <w:tblLayout w:type="fixed"/>
        <w:tblLook w:val="04A0" w:firstRow="1" w:lastRow="0" w:firstColumn="1" w:lastColumn="0" w:noHBand="0" w:noVBand="1"/>
      </w:tblPr>
      <w:tblGrid>
        <w:gridCol w:w="1011"/>
        <w:gridCol w:w="1840"/>
        <w:gridCol w:w="1850"/>
        <w:gridCol w:w="1780"/>
        <w:gridCol w:w="2040"/>
      </w:tblGrid>
      <w:tr w:rsidR="00904459">
        <w:tc>
          <w:tcPr>
            <w:tcW w:w="1011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组别</w:t>
            </w:r>
          </w:p>
        </w:tc>
        <w:tc>
          <w:tcPr>
            <w:tcW w:w="184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剂量（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mg/kg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）</w:t>
            </w:r>
          </w:p>
        </w:tc>
        <w:tc>
          <w:tcPr>
            <w:tcW w:w="185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实验动物</w:t>
            </w: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（只）</w:t>
            </w:r>
          </w:p>
        </w:tc>
        <w:tc>
          <w:tcPr>
            <w:tcW w:w="178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入睡动物</w:t>
            </w: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数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（只）</w:t>
            </w:r>
          </w:p>
        </w:tc>
        <w:tc>
          <w:tcPr>
            <w:tcW w:w="204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睡眠发生率（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%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）</w:t>
            </w:r>
          </w:p>
        </w:tc>
      </w:tr>
      <w:tr w:rsidR="00904459">
        <w:tc>
          <w:tcPr>
            <w:tcW w:w="1011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A</w:t>
            </w:r>
          </w:p>
        </w:tc>
        <w:tc>
          <w:tcPr>
            <w:tcW w:w="184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0.5</w:t>
            </w:r>
          </w:p>
        </w:tc>
        <w:tc>
          <w:tcPr>
            <w:tcW w:w="185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15</w:t>
            </w:r>
          </w:p>
        </w:tc>
        <w:tc>
          <w:tcPr>
            <w:tcW w:w="178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8</w:t>
            </w:r>
          </w:p>
        </w:tc>
        <w:tc>
          <w:tcPr>
            <w:tcW w:w="204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53.3</w:t>
            </w:r>
          </w:p>
        </w:tc>
      </w:tr>
      <w:tr w:rsidR="00904459">
        <w:tc>
          <w:tcPr>
            <w:tcW w:w="1011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B</w:t>
            </w:r>
          </w:p>
        </w:tc>
        <w:tc>
          <w:tcPr>
            <w:tcW w:w="184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1.0</w:t>
            </w:r>
          </w:p>
        </w:tc>
        <w:tc>
          <w:tcPr>
            <w:tcW w:w="185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15</w:t>
            </w:r>
          </w:p>
        </w:tc>
        <w:tc>
          <w:tcPr>
            <w:tcW w:w="178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12</w:t>
            </w:r>
          </w:p>
        </w:tc>
        <w:tc>
          <w:tcPr>
            <w:tcW w:w="204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80</w:t>
            </w:r>
          </w:p>
        </w:tc>
      </w:tr>
      <w:tr w:rsidR="00904459">
        <w:tc>
          <w:tcPr>
            <w:tcW w:w="1011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C</w:t>
            </w:r>
          </w:p>
        </w:tc>
        <w:tc>
          <w:tcPr>
            <w:tcW w:w="184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“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▲</w:t>
            </w:r>
            <w:r>
              <w:rPr>
                <w:rFonts w:ascii="Times New Roman" w:eastAsiaTheme="minorEastAsia" w:hAnsi="Times New Roman" w:cs="Times New Roman" w:hint="eastAsia"/>
                <w:color w:val="000000" w:themeColor="text1"/>
                <w:kern w:val="2"/>
                <w:sz w:val="21"/>
                <w:szCs w:val="21"/>
              </w:rPr>
              <w:t>”</w:t>
            </w:r>
          </w:p>
        </w:tc>
        <w:tc>
          <w:tcPr>
            <w:tcW w:w="185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15</w:t>
            </w:r>
          </w:p>
        </w:tc>
        <w:tc>
          <w:tcPr>
            <w:tcW w:w="1780" w:type="dxa"/>
          </w:tcPr>
          <w:p w:rsidR="00904459" w:rsidRDefault="00904459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2040" w:type="dxa"/>
          </w:tcPr>
          <w:p w:rsidR="00904459" w:rsidRDefault="00904459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</w:p>
        </w:tc>
      </w:tr>
    </w:tbl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请回答下列问题：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）实验中每组用了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15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只小白鼠，而不是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只的目的是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     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）为了使研究更严密，应该设置对照组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C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，则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C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中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▲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应填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           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）如果要研究相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剂量的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MT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对不同月龄的小白鼠是否有相同的影响，实验方案应该是：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______________________________________________________________________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，分别喂食相同剂量的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MT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，放在相同环境下饲养一段时间后，观察睡眠发生情况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27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．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为探究浮力大小与哪些因素有关，小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明设计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了如图所示实验，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请依据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实验回答：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kern w:val="2"/>
          <w:sz w:val="21"/>
          <w:szCs w:val="21"/>
        </w:rPr>
        <w:drawing>
          <wp:inline distT="0" distB="0" distL="114300" distR="114300">
            <wp:extent cx="5262880" cy="1475105"/>
            <wp:effectExtent l="0" t="0" r="0" b="0"/>
            <wp:docPr id="25" name="图片 2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微信图片_2020011618243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47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①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比较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b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c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实验结果，可得到的结论是：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  <w:u w:val="single"/>
        </w:rPr>
        <w:t>_______________________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     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②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设计实验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c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d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，其研究的问题是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  <w:u w:val="single"/>
        </w:rPr>
        <w:t>______________________________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 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③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由图中的实验数据可知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盐水的密度为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__kg/m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28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．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做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串联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并联电路中电流、电压的关系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实验时，实验用的两个灯泡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L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L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上分别标有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2.5V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和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3.8V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字样，电源电压恒为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2.5V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kern w:val="2"/>
          <w:sz w:val="21"/>
          <w:szCs w:val="21"/>
        </w:rPr>
        <w:drawing>
          <wp:inline distT="0" distB="0" distL="114300" distR="114300">
            <wp:extent cx="5266690" cy="1548130"/>
            <wp:effectExtent l="0" t="0" r="0" b="0"/>
            <wp:docPr id="27" name="图片 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微信图片_2020011618242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4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pStyle w:val="a8"/>
        <w:numPr>
          <w:ilvl w:val="0"/>
          <w:numId w:val="3"/>
        </w:numPr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研究串联电路时，连接了如图甲所示的电路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闭合开关，两灯均不发光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将一个电压表并联在灯泡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L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的两端，看到电压表有示数且接近电源电压，则电路故障可能是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研究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并联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电路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时，连接了如图乙所示的电路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闭合开关前，检查发现电路连接有误，但只要改动一根导线即可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请在要改动的这根导线上打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×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，并用笔画线代替导线，将图乙中的电路连接正确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）在测量串联电路电流时，小明分别测得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A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B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处的电流并记录于下表，测量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C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处电流时，示数如图所示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则在下表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？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处应该填写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u w:val="single"/>
        </w:rPr>
        <w:t xml:space="preserve">        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tbl>
      <w:tblPr>
        <w:tblStyle w:val="a9"/>
        <w:tblW w:w="5961" w:type="dxa"/>
        <w:tblLayout w:type="fixed"/>
        <w:tblLook w:val="04A0" w:firstRow="1" w:lastRow="0" w:firstColumn="1" w:lastColumn="0" w:noHBand="0" w:noVBand="1"/>
      </w:tblPr>
      <w:tblGrid>
        <w:gridCol w:w="1602"/>
        <w:gridCol w:w="1453"/>
        <w:gridCol w:w="1453"/>
        <w:gridCol w:w="1453"/>
      </w:tblGrid>
      <w:tr w:rsidR="00904459">
        <w:tc>
          <w:tcPr>
            <w:tcW w:w="160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eastAsiaTheme="minorEastAsia" w:cs="Times New Roman"/>
                <w:kern w:val="2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kern w:val="2"/>
                <w:sz w:val="21"/>
                <w:szCs w:val="21"/>
              </w:rPr>
              <w:t>物理量</w:t>
            </w:r>
          </w:p>
        </w:tc>
        <w:tc>
          <w:tcPr>
            <w:tcW w:w="4359" w:type="dxa"/>
            <w:gridSpan w:val="3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eastAsiaTheme="minorEastAsia" w:cs="Times New Roman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  <w:t>电流（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  <w:t>A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  <w:t>）</w:t>
            </w:r>
          </w:p>
        </w:tc>
      </w:tr>
      <w:tr w:rsidR="00904459">
        <w:tc>
          <w:tcPr>
            <w:tcW w:w="160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eastAsiaTheme="minorEastAsia" w:cs="Times New Roman"/>
                <w:kern w:val="2"/>
                <w:sz w:val="21"/>
                <w:szCs w:val="21"/>
              </w:rPr>
            </w:pPr>
            <w:r>
              <w:rPr>
                <w:rFonts w:eastAsiaTheme="minorEastAsia" w:cs="Times New Roman" w:hint="eastAsia"/>
                <w:kern w:val="2"/>
                <w:sz w:val="21"/>
                <w:szCs w:val="21"/>
              </w:rPr>
              <w:t>串联电路</w:t>
            </w:r>
          </w:p>
        </w:tc>
        <w:tc>
          <w:tcPr>
            <w:tcW w:w="1453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i/>
                <w:iCs/>
                <w:kern w:val="2"/>
                <w:sz w:val="21"/>
                <w:szCs w:val="21"/>
              </w:rPr>
              <w:t>I</w:t>
            </w:r>
            <w:r>
              <w:rPr>
                <w:rFonts w:ascii="Times New Roman" w:eastAsiaTheme="minorEastAsia" w:hAnsi="Times New Roman" w:cs="Times New Roman"/>
                <w:i/>
                <w:iCs/>
                <w:kern w:val="2"/>
                <w:sz w:val="21"/>
                <w:szCs w:val="21"/>
                <w:vertAlign w:val="subscript"/>
              </w:rPr>
              <w:t>A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  <w:t>=0.16</w:t>
            </w:r>
          </w:p>
        </w:tc>
        <w:tc>
          <w:tcPr>
            <w:tcW w:w="1453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i/>
                <w:iCs/>
                <w:kern w:val="2"/>
                <w:sz w:val="21"/>
                <w:szCs w:val="21"/>
              </w:rPr>
              <w:t>I</w:t>
            </w:r>
            <w:r>
              <w:rPr>
                <w:rFonts w:ascii="Times New Roman" w:eastAsiaTheme="minorEastAsia" w:hAnsi="Times New Roman" w:cs="Times New Roman"/>
                <w:i/>
                <w:iCs/>
                <w:kern w:val="2"/>
                <w:sz w:val="21"/>
                <w:szCs w:val="21"/>
                <w:vertAlign w:val="subscript"/>
              </w:rPr>
              <w:t>B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  <w:t>=0.16</w:t>
            </w:r>
          </w:p>
        </w:tc>
        <w:tc>
          <w:tcPr>
            <w:tcW w:w="1453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i/>
                <w:iCs/>
                <w:kern w:val="2"/>
                <w:sz w:val="21"/>
                <w:szCs w:val="21"/>
              </w:rPr>
              <w:t>I</w:t>
            </w:r>
            <w:r>
              <w:rPr>
                <w:rFonts w:ascii="Times New Roman" w:eastAsiaTheme="minorEastAsia" w:hAnsi="Times New Roman" w:cs="Times New Roman"/>
                <w:i/>
                <w:iCs/>
                <w:kern w:val="2"/>
                <w:sz w:val="21"/>
                <w:szCs w:val="21"/>
                <w:vertAlign w:val="subscript"/>
              </w:rPr>
              <w:t>C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  <w:t>=</w:t>
            </w:r>
            <w:r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  <w:t>？</w:t>
            </w:r>
          </w:p>
        </w:tc>
      </w:tr>
    </w:tbl>
    <w:p w:rsidR="00904459" w:rsidRDefault="00904459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</w:p>
    <w:p w:rsidR="00904459" w:rsidRDefault="000359E4">
      <w:pPr>
        <w:adjustRightInd w:val="0"/>
        <w:snapToGrid w:val="0"/>
        <w:rPr>
          <w:rFonts w:ascii="Times New Roman" w:eastAsia="宋体" w:hAnsi="Times New Roman" w:cs="Times New Roman"/>
          <w:color w:val="000000" w:themeColor="text1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noProof/>
          <w:color w:val="000000" w:themeColor="text1"/>
          <w:szCs w:val="21"/>
          <w:shd w:val="clear" w:color="auto" w:fill="FFFFFF"/>
        </w:rPr>
        <w:lastRenderedPageBreak/>
        <w:drawing>
          <wp:inline distT="0" distB="0" distL="114300" distR="114300">
            <wp:extent cx="1740535" cy="1233170"/>
            <wp:effectExtent l="0" t="0" r="0" b="5080"/>
            <wp:docPr id="28" name="图片 2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微信图片_2020011618243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40535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Cs w:val="21"/>
        </w:rPr>
        <w:t>四、解答题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（本题共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小题，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29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题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4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分，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30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题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7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分，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31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题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7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分，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32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题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6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分，共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26</w:t>
      </w:r>
      <w:r>
        <w:rPr>
          <w:rFonts w:asciiTheme="majorEastAsia" w:eastAsiaTheme="majorEastAsia" w:hAnsiTheme="majorEastAsia" w:cstheme="majorEastAsia" w:hint="eastAsia"/>
          <w:b/>
          <w:bCs/>
          <w:color w:val="000000" w:themeColor="text1"/>
          <w:szCs w:val="21"/>
        </w:rPr>
        <w:t>分）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29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．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同学们往往会利用寒暑假外出旅游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寒假，大多会选择去海南岛，那里长夏无冬；暑假则喜欢去海边城市（如大连），那里相比内陆地区更凉爽宜人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请用影响气候因素的知识对上述现象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作出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解释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adjustRightInd w:val="0"/>
        <w:snapToGrid w:val="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30</w:t>
      </w:r>
      <w:r>
        <w:rPr>
          <w:rFonts w:ascii="Times New Roman" w:eastAsia="宋体" w:hAnsi="Times New Roman" w:cs="Times New Roman"/>
          <w:color w:val="000000" w:themeColor="text1"/>
          <w:szCs w:val="21"/>
        </w:rPr>
        <w:t>．</w:t>
      </w:r>
      <w:r>
        <w:rPr>
          <w:rFonts w:ascii="Times New Roman" w:hAnsi="Times New Roman" w:cs="Times New Roman"/>
          <w:color w:val="000000" w:themeColor="text1"/>
          <w:szCs w:val="21"/>
        </w:rPr>
        <w:t>下表是硝酸钾在不同温度时的溶解度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.</w:t>
      </w:r>
    </w:p>
    <w:tbl>
      <w:tblPr>
        <w:tblStyle w:val="a9"/>
        <w:tblW w:w="4831" w:type="dxa"/>
        <w:tblLayout w:type="fixed"/>
        <w:tblLook w:val="04A0" w:firstRow="1" w:lastRow="0" w:firstColumn="1" w:lastColumn="0" w:noHBand="0" w:noVBand="1"/>
      </w:tblPr>
      <w:tblGrid>
        <w:gridCol w:w="1420"/>
        <w:gridCol w:w="682"/>
        <w:gridCol w:w="682"/>
        <w:gridCol w:w="682"/>
        <w:gridCol w:w="682"/>
        <w:gridCol w:w="683"/>
      </w:tblGrid>
      <w:tr w:rsidR="00904459">
        <w:tc>
          <w:tcPr>
            <w:tcW w:w="142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温度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/℃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0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10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20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30</w:t>
            </w:r>
          </w:p>
        </w:tc>
        <w:tc>
          <w:tcPr>
            <w:tcW w:w="683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40</w:t>
            </w:r>
          </w:p>
        </w:tc>
      </w:tr>
      <w:tr w:rsidR="00904459">
        <w:tc>
          <w:tcPr>
            <w:tcW w:w="1420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溶解度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/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克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13.3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20.9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31.6</w:t>
            </w:r>
          </w:p>
        </w:tc>
        <w:tc>
          <w:tcPr>
            <w:tcW w:w="682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45.8</w:t>
            </w:r>
          </w:p>
        </w:tc>
        <w:tc>
          <w:tcPr>
            <w:tcW w:w="683" w:type="dxa"/>
          </w:tcPr>
          <w:p w:rsidR="00904459" w:rsidRDefault="000359E4">
            <w:pPr>
              <w:pStyle w:val="a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1"/>
              </w:rPr>
              <w:t>63.9</w:t>
            </w:r>
          </w:p>
        </w:tc>
      </w:tr>
    </w:tbl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kern w:val="2"/>
          <w:sz w:val="21"/>
          <w:szCs w:val="21"/>
        </w:rPr>
        <w:drawing>
          <wp:inline distT="0" distB="0" distL="114300" distR="114300">
            <wp:extent cx="2705100" cy="1098550"/>
            <wp:effectExtent l="0" t="0" r="0" b="6350"/>
            <wp:docPr id="29" name="图片 2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微信图片_2020011618243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10℃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时，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100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克水中最多可溶解硝酸钾的质量为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克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20℃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时，将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克硝酸钾加入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40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克水中，所得溶液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的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溶质质量分数为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_______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）请写出一种能实现上图结果的操作方法，并写出计算过程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（计算结果保留小数点后一位）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31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．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如图是某同学设计的一个灯泡，内有两根灯丝，外接的电路中用两个开关控制电路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外接电压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220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伏不变，通过灯泡的电流越大，灯泡越亮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通过控制开关，与其产生三种不同的亮度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灯丝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L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的电阻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440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欧姆，灯丝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L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的电阻为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1100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欧姆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）开关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S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S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都闭合时，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L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L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是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联连接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）电灯最暗时，开关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S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 xml:space="preserve">1 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S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bscript"/>
        </w:rPr>
        <w:t xml:space="preserve">2 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_____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）电灯最亮时，流过灯泡的总电流为多大？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kern w:val="2"/>
          <w:sz w:val="21"/>
          <w:szCs w:val="21"/>
        </w:rPr>
        <w:drawing>
          <wp:inline distT="0" distB="0" distL="114300" distR="114300">
            <wp:extent cx="2011680" cy="1655445"/>
            <wp:effectExtent l="0" t="0" r="7620" b="1905"/>
            <wp:docPr id="31" name="图片 3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微信图片_2020011618244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65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32</w:t>
      </w:r>
      <w:r>
        <w:rPr>
          <w:rFonts w:ascii="Times New Roman" w:hAnsi="Times New Roman" w:cs="Times New Roman"/>
          <w:color w:val="000000" w:themeColor="text1"/>
          <w:sz w:val="21"/>
          <w:szCs w:val="21"/>
        </w:rPr>
        <w:t>．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在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2019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国庆阅兵中，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HSU001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型大型无人潜航器首次公开亮相（如图甲）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图乙是该潜航器从刚好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浸没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时开始下潜再到返回，显示器上分别显示的深度和速率图像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若该潜航器总体积为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6×10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米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，海水密度取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1×10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千克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/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米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kern w:val="2"/>
          <w:sz w:val="21"/>
          <w:szCs w:val="21"/>
        </w:rPr>
        <w:lastRenderedPageBreak/>
        <w:drawing>
          <wp:inline distT="0" distB="0" distL="114300" distR="114300">
            <wp:extent cx="5263515" cy="1401445"/>
            <wp:effectExtent l="0" t="0" r="0" b="8255"/>
            <wp:docPr id="32" name="图片 3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微信图片_2020011618245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）在第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和第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分钟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，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潜航器受到的浮力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重力（选填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大于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等于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或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小于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）在第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4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分钟，潜航器处于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______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（选填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上浮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、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下沉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或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“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悬浮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”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）过程中</w:t>
      </w:r>
      <w:r>
        <w:rPr>
          <w:rFonts w:ascii="Times New Roman" w:eastAsiaTheme="minorEastAsia" w:hAnsi="Times New Roman" w:cs="Times New Roman" w:hint="eastAsia"/>
          <w:color w:val="000000" w:themeColor="text1"/>
          <w:kern w:val="2"/>
          <w:sz w:val="21"/>
          <w:szCs w:val="21"/>
        </w:rPr>
        <w:t>.</w:t>
      </w:r>
    </w:p>
    <w:p w:rsidR="00904459" w:rsidRDefault="000359E4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（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3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）在第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5</w:t>
      </w:r>
      <w:r>
        <w:rPr>
          <w:rFonts w:ascii="Times New Roman" w:eastAsiaTheme="minorEastAsia" w:hAnsi="Times New Roman" w:cs="Times New Roman"/>
          <w:color w:val="000000" w:themeColor="text1"/>
          <w:kern w:val="2"/>
          <w:sz w:val="21"/>
          <w:szCs w:val="21"/>
        </w:rPr>
        <w:t>分钟时，潜航器受到的浮力多大？</w:t>
      </w:r>
    </w:p>
    <w:p w:rsidR="00904459" w:rsidRDefault="00904459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eastAsiaTheme="minorEastAsia" w:cs="Times New Roman"/>
          <w:kern w:val="2"/>
          <w:sz w:val="21"/>
          <w:szCs w:val="21"/>
        </w:rPr>
      </w:pPr>
    </w:p>
    <w:p w:rsidR="00904459" w:rsidRDefault="00904459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eastAsiaTheme="minorEastAsia" w:cs="Times New Roman"/>
          <w:kern w:val="2"/>
          <w:sz w:val="21"/>
          <w:szCs w:val="21"/>
        </w:rPr>
      </w:pPr>
    </w:p>
    <w:p w:rsidR="00904459" w:rsidRDefault="00904459">
      <w:pPr>
        <w:pStyle w:val="a8"/>
        <w:shd w:val="clear" w:color="auto" w:fill="FFFFFF"/>
        <w:adjustRightInd w:val="0"/>
        <w:snapToGrid w:val="0"/>
        <w:spacing w:before="0" w:beforeAutospacing="0" w:after="0" w:afterAutospacing="0"/>
        <w:rPr>
          <w:rFonts w:eastAsiaTheme="minorEastAsia" w:cs="Times New Roman"/>
          <w:kern w:val="2"/>
          <w:sz w:val="2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p w:rsidR="00904459" w:rsidRDefault="00904459">
      <w:pPr>
        <w:adjustRightInd w:val="0"/>
        <w:snapToGrid w:val="0"/>
        <w:rPr>
          <w:rFonts w:asciiTheme="majorEastAsia" w:eastAsiaTheme="majorEastAsia" w:hAnsiTheme="majorEastAsia" w:cstheme="majorEastAsia"/>
          <w:b/>
          <w:bCs/>
          <w:color w:val="000000" w:themeColor="text1"/>
          <w:szCs w:val="21"/>
        </w:rPr>
      </w:pPr>
    </w:p>
    <w:sectPr w:rsidR="00904459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9E4" w:rsidRDefault="000359E4">
      <w:r>
        <w:separator/>
      </w:r>
    </w:p>
  </w:endnote>
  <w:endnote w:type="continuationSeparator" w:id="0">
    <w:p w:rsidR="000359E4" w:rsidRDefault="0003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9E4" w:rsidRDefault="000359E4">
      <w:r>
        <w:separator/>
      </w:r>
    </w:p>
  </w:footnote>
  <w:footnote w:type="continuationSeparator" w:id="0">
    <w:p w:rsidR="000359E4" w:rsidRDefault="00035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459" w:rsidRDefault="00904459">
    <w:pPr>
      <w:pStyle w:val="a7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7F5525"/>
    <w:multiLevelType w:val="singleLevel"/>
    <w:tmpl w:val="DD7F5525"/>
    <w:lvl w:ilvl="0">
      <w:start w:val="1"/>
      <w:numFmt w:val="decimal"/>
      <w:suff w:val="nothing"/>
      <w:lvlText w:val="（%1）"/>
      <w:lvlJc w:val="left"/>
    </w:lvl>
  </w:abstractNum>
  <w:abstractNum w:abstractNumId="1">
    <w:nsid w:val="2281CD25"/>
    <w:multiLevelType w:val="singleLevel"/>
    <w:tmpl w:val="2281CD25"/>
    <w:lvl w:ilvl="0">
      <w:start w:val="1"/>
      <w:numFmt w:val="decimal"/>
      <w:suff w:val="nothing"/>
      <w:lvlText w:val="（%1）"/>
      <w:lvlJc w:val="left"/>
    </w:lvl>
  </w:abstractNum>
  <w:abstractNum w:abstractNumId="2">
    <w:nsid w:val="4CE93DFD"/>
    <w:multiLevelType w:val="singleLevel"/>
    <w:tmpl w:val="4CE93DFD"/>
    <w:lvl w:ilvl="0">
      <w:start w:val="21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ZTI3Y2RlYWMwMDI1NzhlOTg2NzIwZTExMDE4MmEifQ=="/>
  </w:docVars>
  <w:rsids>
    <w:rsidRoot w:val="00172A27"/>
    <w:rsid w:val="000359E4"/>
    <w:rsid w:val="00066D9B"/>
    <w:rsid w:val="000C4513"/>
    <w:rsid w:val="001065B0"/>
    <w:rsid w:val="001203A1"/>
    <w:rsid w:val="00151E35"/>
    <w:rsid w:val="00172A27"/>
    <w:rsid w:val="00384B9C"/>
    <w:rsid w:val="003A5962"/>
    <w:rsid w:val="004B510E"/>
    <w:rsid w:val="0053349A"/>
    <w:rsid w:val="00567AD9"/>
    <w:rsid w:val="005B4D44"/>
    <w:rsid w:val="00665C80"/>
    <w:rsid w:val="007927B1"/>
    <w:rsid w:val="00904459"/>
    <w:rsid w:val="00914C36"/>
    <w:rsid w:val="00976F6F"/>
    <w:rsid w:val="009F4499"/>
    <w:rsid w:val="00C13478"/>
    <w:rsid w:val="00F20C2F"/>
    <w:rsid w:val="01387ABB"/>
    <w:rsid w:val="02133FB1"/>
    <w:rsid w:val="02315FAB"/>
    <w:rsid w:val="0290737E"/>
    <w:rsid w:val="02AD7AF1"/>
    <w:rsid w:val="02AF7398"/>
    <w:rsid w:val="03716C17"/>
    <w:rsid w:val="037B05F0"/>
    <w:rsid w:val="03D93291"/>
    <w:rsid w:val="04CC5EE5"/>
    <w:rsid w:val="0515385A"/>
    <w:rsid w:val="053E4A03"/>
    <w:rsid w:val="05AD77E6"/>
    <w:rsid w:val="05DA4F85"/>
    <w:rsid w:val="067A1286"/>
    <w:rsid w:val="068C3D18"/>
    <w:rsid w:val="06C61A9B"/>
    <w:rsid w:val="06F353FE"/>
    <w:rsid w:val="06FC4DEE"/>
    <w:rsid w:val="07042BCC"/>
    <w:rsid w:val="07596733"/>
    <w:rsid w:val="0827120F"/>
    <w:rsid w:val="089C702E"/>
    <w:rsid w:val="09166F9B"/>
    <w:rsid w:val="093C72C3"/>
    <w:rsid w:val="094F547A"/>
    <w:rsid w:val="096629E1"/>
    <w:rsid w:val="0A4154C3"/>
    <w:rsid w:val="0AF90744"/>
    <w:rsid w:val="0B4709B9"/>
    <w:rsid w:val="0B4D0BE7"/>
    <w:rsid w:val="0BA24430"/>
    <w:rsid w:val="0C1B1495"/>
    <w:rsid w:val="0CCD0FB5"/>
    <w:rsid w:val="0D56277E"/>
    <w:rsid w:val="0D725F25"/>
    <w:rsid w:val="0D806EC0"/>
    <w:rsid w:val="0D836969"/>
    <w:rsid w:val="0DB07BB3"/>
    <w:rsid w:val="0DB43EE6"/>
    <w:rsid w:val="0DFF1F7E"/>
    <w:rsid w:val="0EA905E7"/>
    <w:rsid w:val="0EAC2E57"/>
    <w:rsid w:val="0EE90EE2"/>
    <w:rsid w:val="0F890385"/>
    <w:rsid w:val="0FC87830"/>
    <w:rsid w:val="10695063"/>
    <w:rsid w:val="11392B4F"/>
    <w:rsid w:val="11873A51"/>
    <w:rsid w:val="12027C33"/>
    <w:rsid w:val="123E130A"/>
    <w:rsid w:val="124B7F5F"/>
    <w:rsid w:val="128424B6"/>
    <w:rsid w:val="129D0034"/>
    <w:rsid w:val="130A6EE4"/>
    <w:rsid w:val="130D52EC"/>
    <w:rsid w:val="139E5CF7"/>
    <w:rsid w:val="146D1FFB"/>
    <w:rsid w:val="14801B9F"/>
    <w:rsid w:val="148826ED"/>
    <w:rsid w:val="14CD21EB"/>
    <w:rsid w:val="14FB1204"/>
    <w:rsid w:val="155233B5"/>
    <w:rsid w:val="158008A7"/>
    <w:rsid w:val="15CE559C"/>
    <w:rsid w:val="15E233BD"/>
    <w:rsid w:val="15EA44CC"/>
    <w:rsid w:val="15F97273"/>
    <w:rsid w:val="161E5B7E"/>
    <w:rsid w:val="16724C9E"/>
    <w:rsid w:val="16A20B69"/>
    <w:rsid w:val="1775710F"/>
    <w:rsid w:val="177F6B8D"/>
    <w:rsid w:val="18787DD4"/>
    <w:rsid w:val="18A506E5"/>
    <w:rsid w:val="18C413F4"/>
    <w:rsid w:val="18CB43A7"/>
    <w:rsid w:val="18E0427A"/>
    <w:rsid w:val="19050B7C"/>
    <w:rsid w:val="19060C4D"/>
    <w:rsid w:val="195D0EC9"/>
    <w:rsid w:val="19A74A5F"/>
    <w:rsid w:val="19EF327D"/>
    <w:rsid w:val="1A5C153B"/>
    <w:rsid w:val="1A6257C0"/>
    <w:rsid w:val="1A996382"/>
    <w:rsid w:val="1AC001EF"/>
    <w:rsid w:val="1B356E2F"/>
    <w:rsid w:val="1B7179D6"/>
    <w:rsid w:val="1B883825"/>
    <w:rsid w:val="1BAE04F0"/>
    <w:rsid w:val="1BC932CD"/>
    <w:rsid w:val="1C077540"/>
    <w:rsid w:val="1C8B3929"/>
    <w:rsid w:val="1CB449B8"/>
    <w:rsid w:val="1CBE63BB"/>
    <w:rsid w:val="1CBF6BD7"/>
    <w:rsid w:val="1CC25AC1"/>
    <w:rsid w:val="1E041755"/>
    <w:rsid w:val="1E812DB7"/>
    <w:rsid w:val="1E95060C"/>
    <w:rsid w:val="1F7566DC"/>
    <w:rsid w:val="1F7C4CD8"/>
    <w:rsid w:val="1F841BB5"/>
    <w:rsid w:val="1F871B1F"/>
    <w:rsid w:val="20080F92"/>
    <w:rsid w:val="2061096D"/>
    <w:rsid w:val="21837DAA"/>
    <w:rsid w:val="223669B2"/>
    <w:rsid w:val="22982816"/>
    <w:rsid w:val="22D42043"/>
    <w:rsid w:val="23111563"/>
    <w:rsid w:val="232C120E"/>
    <w:rsid w:val="23D91B82"/>
    <w:rsid w:val="23DB75B5"/>
    <w:rsid w:val="23DE5E68"/>
    <w:rsid w:val="23E55B65"/>
    <w:rsid w:val="2420420C"/>
    <w:rsid w:val="253D072D"/>
    <w:rsid w:val="25815C21"/>
    <w:rsid w:val="25951FC5"/>
    <w:rsid w:val="25B644C1"/>
    <w:rsid w:val="26FC784C"/>
    <w:rsid w:val="291F78B2"/>
    <w:rsid w:val="293560C2"/>
    <w:rsid w:val="298B763F"/>
    <w:rsid w:val="29A514F6"/>
    <w:rsid w:val="29A56B4C"/>
    <w:rsid w:val="29E62F4E"/>
    <w:rsid w:val="29F825AC"/>
    <w:rsid w:val="29F864EF"/>
    <w:rsid w:val="2ACE4801"/>
    <w:rsid w:val="2B1B2DD6"/>
    <w:rsid w:val="2B4279C7"/>
    <w:rsid w:val="2B4C1204"/>
    <w:rsid w:val="2C073315"/>
    <w:rsid w:val="2C1C3143"/>
    <w:rsid w:val="2CDB437D"/>
    <w:rsid w:val="2D207A6B"/>
    <w:rsid w:val="2D916805"/>
    <w:rsid w:val="2DD45257"/>
    <w:rsid w:val="2DDA68CF"/>
    <w:rsid w:val="2E336A04"/>
    <w:rsid w:val="2E7F1E63"/>
    <w:rsid w:val="2F280108"/>
    <w:rsid w:val="2F6679DA"/>
    <w:rsid w:val="2F804F37"/>
    <w:rsid w:val="2FAF3CB2"/>
    <w:rsid w:val="2FFD0E93"/>
    <w:rsid w:val="303E135B"/>
    <w:rsid w:val="30455301"/>
    <w:rsid w:val="30C00EAE"/>
    <w:rsid w:val="30C63DA1"/>
    <w:rsid w:val="314711AA"/>
    <w:rsid w:val="315D514D"/>
    <w:rsid w:val="317F593A"/>
    <w:rsid w:val="3194569E"/>
    <w:rsid w:val="31A62DDD"/>
    <w:rsid w:val="31C55E65"/>
    <w:rsid w:val="31C87DD2"/>
    <w:rsid w:val="329373F0"/>
    <w:rsid w:val="32F00A71"/>
    <w:rsid w:val="331F73B3"/>
    <w:rsid w:val="335541BC"/>
    <w:rsid w:val="33E33B3A"/>
    <w:rsid w:val="34500FF0"/>
    <w:rsid w:val="346E4701"/>
    <w:rsid w:val="348B3620"/>
    <w:rsid w:val="34970F95"/>
    <w:rsid w:val="34D9655D"/>
    <w:rsid w:val="35176862"/>
    <w:rsid w:val="356537EB"/>
    <w:rsid w:val="35D260C8"/>
    <w:rsid w:val="35EB677A"/>
    <w:rsid w:val="36155F38"/>
    <w:rsid w:val="367C7C71"/>
    <w:rsid w:val="36904794"/>
    <w:rsid w:val="372012B6"/>
    <w:rsid w:val="3734720F"/>
    <w:rsid w:val="37746B7C"/>
    <w:rsid w:val="37805D9D"/>
    <w:rsid w:val="378B4F92"/>
    <w:rsid w:val="37913264"/>
    <w:rsid w:val="379D681E"/>
    <w:rsid w:val="37A70218"/>
    <w:rsid w:val="37B04C2A"/>
    <w:rsid w:val="384F74B5"/>
    <w:rsid w:val="38656D4F"/>
    <w:rsid w:val="38BD44B0"/>
    <w:rsid w:val="390003A2"/>
    <w:rsid w:val="3902751A"/>
    <w:rsid w:val="397F0B6A"/>
    <w:rsid w:val="3A171E05"/>
    <w:rsid w:val="3AAA2914"/>
    <w:rsid w:val="3AC902F4"/>
    <w:rsid w:val="3AF028AE"/>
    <w:rsid w:val="3AF82311"/>
    <w:rsid w:val="3D824284"/>
    <w:rsid w:val="3D916D10"/>
    <w:rsid w:val="3E685266"/>
    <w:rsid w:val="3F952041"/>
    <w:rsid w:val="3FA53F12"/>
    <w:rsid w:val="40285562"/>
    <w:rsid w:val="40672358"/>
    <w:rsid w:val="40ED12F2"/>
    <w:rsid w:val="4101467B"/>
    <w:rsid w:val="41340189"/>
    <w:rsid w:val="41BA6C71"/>
    <w:rsid w:val="42472382"/>
    <w:rsid w:val="42514570"/>
    <w:rsid w:val="429156A0"/>
    <w:rsid w:val="42A143C5"/>
    <w:rsid w:val="4312180C"/>
    <w:rsid w:val="434A0F23"/>
    <w:rsid w:val="43546CFB"/>
    <w:rsid w:val="435815D6"/>
    <w:rsid w:val="43E416E0"/>
    <w:rsid w:val="44D60526"/>
    <w:rsid w:val="44E926CB"/>
    <w:rsid w:val="458E0DCB"/>
    <w:rsid w:val="45DA53C6"/>
    <w:rsid w:val="46191EB7"/>
    <w:rsid w:val="465D668F"/>
    <w:rsid w:val="467175C2"/>
    <w:rsid w:val="46E9789D"/>
    <w:rsid w:val="476C7931"/>
    <w:rsid w:val="4781072D"/>
    <w:rsid w:val="48245D39"/>
    <w:rsid w:val="483506A1"/>
    <w:rsid w:val="483B5125"/>
    <w:rsid w:val="48F21076"/>
    <w:rsid w:val="49223C29"/>
    <w:rsid w:val="49240C1A"/>
    <w:rsid w:val="494F3101"/>
    <w:rsid w:val="49C21625"/>
    <w:rsid w:val="49F66AC0"/>
    <w:rsid w:val="4A9501E7"/>
    <w:rsid w:val="4BF45DF2"/>
    <w:rsid w:val="4C4550CC"/>
    <w:rsid w:val="4C4D63CF"/>
    <w:rsid w:val="4C802D75"/>
    <w:rsid w:val="4CCC425C"/>
    <w:rsid w:val="4D7C7562"/>
    <w:rsid w:val="4D8F3DC5"/>
    <w:rsid w:val="4DBE4F1E"/>
    <w:rsid w:val="4DEE4AC4"/>
    <w:rsid w:val="4E000A49"/>
    <w:rsid w:val="4E306724"/>
    <w:rsid w:val="4E5C45B5"/>
    <w:rsid w:val="4E907666"/>
    <w:rsid w:val="4EEA03AB"/>
    <w:rsid w:val="4F044675"/>
    <w:rsid w:val="4F734BD5"/>
    <w:rsid w:val="4FE63DC3"/>
    <w:rsid w:val="503E4946"/>
    <w:rsid w:val="504268FB"/>
    <w:rsid w:val="504D4DC9"/>
    <w:rsid w:val="508E0797"/>
    <w:rsid w:val="508F7726"/>
    <w:rsid w:val="51416A8F"/>
    <w:rsid w:val="515A4032"/>
    <w:rsid w:val="517207FE"/>
    <w:rsid w:val="52007AC7"/>
    <w:rsid w:val="528C6528"/>
    <w:rsid w:val="52B57650"/>
    <w:rsid w:val="531C79AD"/>
    <w:rsid w:val="532C3CC0"/>
    <w:rsid w:val="53EA644F"/>
    <w:rsid w:val="53ED1C27"/>
    <w:rsid w:val="54547BE6"/>
    <w:rsid w:val="547B19EE"/>
    <w:rsid w:val="54AA6801"/>
    <w:rsid w:val="551B5793"/>
    <w:rsid w:val="564646DB"/>
    <w:rsid w:val="56BC1A5B"/>
    <w:rsid w:val="56D1305F"/>
    <w:rsid w:val="57470D73"/>
    <w:rsid w:val="5758448F"/>
    <w:rsid w:val="57C46F07"/>
    <w:rsid w:val="57C814F1"/>
    <w:rsid w:val="57EC3417"/>
    <w:rsid w:val="57F00BED"/>
    <w:rsid w:val="580544D9"/>
    <w:rsid w:val="585D60C3"/>
    <w:rsid w:val="58892E28"/>
    <w:rsid w:val="589A46EF"/>
    <w:rsid w:val="58AF707C"/>
    <w:rsid w:val="58C06B60"/>
    <w:rsid w:val="58C779E0"/>
    <w:rsid w:val="58EF2DE0"/>
    <w:rsid w:val="5939268C"/>
    <w:rsid w:val="5A0C3CA2"/>
    <w:rsid w:val="5A2D0926"/>
    <w:rsid w:val="5A525E78"/>
    <w:rsid w:val="5A7A1BDE"/>
    <w:rsid w:val="5ACF2397"/>
    <w:rsid w:val="5B2330EF"/>
    <w:rsid w:val="5B394995"/>
    <w:rsid w:val="5B3C4365"/>
    <w:rsid w:val="5B437C59"/>
    <w:rsid w:val="5B740F2D"/>
    <w:rsid w:val="5B9E365E"/>
    <w:rsid w:val="5BAF3EAF"/>
    <w:rsid w:val="5C0D6609"/>
    <w:rsid w:val="5C3D5DD5"/>
    <w:rsid w:val="5C73479F"/>
    <w:rsid w:val="5C8B0534"/>
    <w:rsid w:val="5CA93FBF"/>
    <w:rsid w:val="5CD702C5"/>
    <w:rsid w:val="5CFA55D3"/>
    <w:rsid w:val="5D047C87"/>
    <w:rsid w:val="5D1D576C"/>
    <w:rsid w:val="5D4455CC"/>
    <w:rsid w:val="5D47708E"/>
    <w:rsid w:val="5D4D2AC6"/>
    <w:rsid w:val="5D5002EA"/>
    <w:rsid w:val="5D610E3E"/>
    <w:rsid w:val="5E22123E"/>
    <w:rsid w:val="5E760E31"/>
    <w:rsid w:val="5ECD422F"/>
    <w:rsid w:val="5F49086B"/>
    <w:rsid w:val="5FF57855"/>
    <w:rsid w:val="60036F8D"/>
    <w:rsid w:val="6032279B"/>
    <w:rsid w:val="60E12851"/>
    <w:rsid w:val="631F5350"/>
    <w:rsid w:val="63562A3A"/>
    <w:rsid w:val="636F13D5"/>
    <w:rsid w:val="639E4424"/>
    <w:rsid w:val="63AF1433"/>
    <w:rsid w:val="642B52C7"/>
    <w:rsid w:val="64500C4A"/>
    <w:rsid w:val="646C0459"/>
    <w:rsid w:val="65232523"/>
    <w:rsid w:val="65A35202"/>
    <w:rsid w:val="65B57042"/>
    <w:rsid w:val="65B65064"/>
    <w:rsid w:val="65D94FFD"/>
    <w:rsid w:val="65EE5C04"/>
    <w:rsid w:val="666E1A3A"/>
    <w:rsid w:val="667E264E"/>
    <w:rsid w:val="66BB0343"/>
    <w:rsid w:val="66BB06B0"/>
    <w:rsid w:val="66C73BC4"/>
    <w:rsid w:val="682C40C8"/>
    <w:rsid w:val="682D0038"/>
    <w:rsid w:val="68330B33"/>
    <w:rsid w:val="687043BC"/>
    <w:rsid w:val="68A730E4"/>
    <w:rsid w:val="69130D2F"/>
    <w:rsid w:val="691E1333"/>
    <w:rsid w:val="695410E5"/>
    <w:rsid w:val="6AEF704E"/>
    <w:rsid w:val="6B892397"/>
    <w:rsid w:val="6C116647"/>
    <w:rsid w:val="6C1C054D"/>
    <w:rsid w:val="6C51335A"/>
    <w:rsid w:val="6CBC38A7"/>
    <w:rsid w:val="6CD70976"/>
    <w:rsid w:val="6CEF7AD3"/>
    <w:rsid w:val="6D9C622A"/>
    <w:rsid w:val="6DE834D9"/>
    <w:rsid w:val="6E602662"/>
    <w:rsid w:val="6F0544CD"/>
    <w:rsid w:val="6F7D4536"/>
    <w:rsid w:val="6FFA2A3A"/>
    <w:rsid w:val="70115A17"/>
    <w:rsid w:val="704B4713"/>
    <w:rsid w:val="70C4211C"/>
    <w:rsid w:val="70C667C4"/>
    <w:rsid w:val="71187199"/>
    <w:rsid w:val="711B5B58"/>
    <w:rsid w:val="71273A80"/>
    <w:rsid w:val="71685FF9"/>
    <w:rsid w:val="71B953AE"/>
    <w:rsid w:val="728327A1"/>
    <w:rsid w:val="72CB5D16"/>
    <w:rsid w:val="73392F81"/>
    <w:rsid w:val="73836A60"/>
    <w:rsid w:val="73D30F17"/>
    <w:rsid w:val="74104617"/>
    <w:rsid w:val="7448393C"/>
    <w:rsid w:val="747A1400"/>
    <w:rsid w:val="74B4026A"/>
    <w:rsid w:val="74D4415A"/>
    <w:rsid w:val="75790588"/>
    <w:rsid w:val="75917973"/>
    <w:rsid w:val="75D72A42"/>
    <w:rsid w:val="75F6092C"/>
    <w:rsid w:val="75F85354"/>
    <w:rsid w:val="761D0CBE"/>
    <w:rsid w:val="7620008A"/>
    <w:rsid w:val="763B719D"/>
    <w:rsid w:val="76C53014"/>
    <w:rsid w:val="76EC0AA3"/>
    <w:rsid w:val="778A0431"/>
    <w:rsid w:val="77CE285D"/>
    <w:rsid w:val="77D372AE"/>
    <w:rsid w:val="77EC04CD"/>
    <w:rsid w:val="7834591C"/>
    <w:rsid w:val="78357030"/>
    <w:rsid w:val="78817DAC"/>
    <w:rsid w:val="78A91D14"/>
    <w:rsid w:val="79237CC2"/>
    <w:rsid w:val="795F609A"/>
    <w:rsid w:val="79D33669"/>
    <w:rsid w:val="79ED0DBD"/>
    <w:rsid w:val="79F737CC"/>
    <w:rsid w:val="7A485EE0"/>
    <w:rsid w:val="7A883E7D"/>
    <w:rsid w:val="7B1F4F8A"/>
    <w:rsid w:val="7B490C85"/>
    <w:rsid w:val="7BD73D0D"/>
    <w:rsid w:val="7BDD06AC"/>
    <w:rsid w:val="7C1A0B47"/>
    <w:rsid w:val="7C267745"/>
    <w:rsid w:val="7C935531"/>
    <w:rsid w:val="7C9B0A92"/>
    <w:rsid w:val="7D98762F"/>
    <w:rsid w:val="7D99109C"/>
    <w:rsid w:val="7E044005"/>
    <w:rsid w:val="7E2E1287"/>
    <w:rsid w:val="7E402240"/>
    <w:rsid w:val="7E40258B"/>
    <w:rsid w:val="7E805755"/>
    <w:rsid w:val="7E867263"/>
    <w:rsid w:val="7EF95390"/>
    <w:rsid w:val="7F7B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rPr>
      <w:rFonts w:ascii="Arial" w:hAnsi="Arial" w:cs="Arial"/>
      <w:kern w:val="0"/>
      <w:sz w:val="22"/>
      <w:szCs w:val="2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autoRedefine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6"/>
    <w:autoRedefine/>
    <w:uiPriority w:val="99"/>
    <w:semiHidden/>
    <w:qFormat/>
    <w:rPr>
      <w:sz w:val="18"/>
      <w:szCs w:val="18"/>
    </w:rPr>
  </w:style>
  <w:style w:type="character" w:customStyle="1" w:styleId="ps">
    <w:name w:val="ps"/>
    <w:basedOn w:val="a0"/>
    <w:autoRedefine/>
    <w:qFormat/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Char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rPr>
      <w:rFonts w:ascii="Arial" w:hAnsi="Arial" w:cs="Arial"/>
      <w:kern w:val="0"/>
      <w:sz w:val="22"/>
      <w:szCs w:val="2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autoRedefine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6"/>
    <w:autoRedefine/>
    <w:uiPriority w:val="99"/>
    <w:semiHidden/>
    <w:qFormat/>
    <w:rPr>
      <w:sz w:val="18"/>
      <w:szCs w:val="18"/>
    </w:rPr>
  </w:style>
  <w:style w:type="character" w:customStyle="1" w:styleId="ps">
    <w:name w:val="ps"/>
    <w:basedOn w:val="a0"/>
    <w:autoRedefine/>
    <w:qFormat/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Char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customStyle="1" w:styleId="DefaultParagraph">
    <w:name w:val="DefaultParagraph"/>
    <w:qFormat/>
    <w:rPr>
      <w:rFonts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9.wmf"/><Relationship Id="rId26" Type="http://schemas.openxmlformats.org/officeDocument/2006/relationships/image" Target="media/image13.jpeg"/><Relationship Id="rId39" Type="http://schemas.openxmlformats.org/officeDocument/2006/relationships/image" Target="media/image26.jpeg"/><Relationship Id="rId3" Type="http://schemas.microsoft.com/office/2007/relationships/stylesWithEffects" Target="stylesWithEffect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1.jpe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20.jpeg"/><Relationship Id="rId38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image" Target="media/image16.jpeg"/><Relationship Id="rId41" Type="http://schemas.openxmlformats.org/officeDocument/2006/relationships/image" Target="media/image28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wmf"/><Relationship Id="rId32" Type="http://schemas.openxmlformats.org/officeDocument/2006/relationships/image" Target="media/image19.png"/><Relationship Id="rId37" Type="http://schemas.openxmlformats.org/officeDocument/2006/relationships/image" Target="media/image24.jpeg"/><Relationship Id="rId40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5.jpeg"/><Relationship Id="rId36" Type="http://schemas.openxmlformats.org/officeDocument/2006/relationships/image" Target="media/image23.jpeg"/><Relationship Id="rId10" Type="http://schemas.openxmlformats.org/officeDocument/2006/relationships/image" Target="media/image3.jpeg"/><Relationship Id="rId19" Type="http://schemas.openxmlformats.org/officeDocument/2006/relationships/oleObject" Target="embeddings/oleObject3.bin"/><Relationship Id="rId31" Type="http://schemas.openxmlformats.org/officeDocument/2006/relationships/image" Target="media/image18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2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848</Words>
  <Characters>4834</Characters>
  <Application>Microsoft Office Word</Application>
  <DocSecurity>0</DocSecurity>
  <Lines>40</Lines>
  <Paragraphs>11</Paragraphs>
  <ScaleCrop>false</ScaleCrop>
  <Company>欢迎订阅关注“余杭科学”微信公众号，资料免费拿！</Company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dcterms:created xsi:type="dcterms:W3CDTF">2019-09-03T11:21:00Z</dcterms:created>
  <dcterms:modified xsi:type="dcterms:W3CDTF">2024-01-11T09:32:00Z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E8373CB3389246F4B8D783464F7F76F6_13</vt:lpwstr>
  </property>
</Properties>
</file>