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29" w:rsidRDefault="006D0B1B">
      <w:pPr>
        <w:spacing w:before="40" w:after="40"/>
        <w:jc w:val="center"/>
        <w:rPr>
          <w:lang w:eastAsia="zh-CN"/>
        </w:rPr>
      </w:pPr>
      <w:bookmarkStart w:id="0" w:name="_GoBack"/>
      <w:bookmarkEnd w:id="0"/>
      <w:r>
        <w:rPr>
          <w:b/>
          <w:color w:val="102A43"/>
          <w:sz w:val="40"/>
          <w:lang w:eastAsia="zh-CN"/>
        </w:rPr>
        <w:t>八年级下科学期末十道高频压轴题</w:t>
      </w:r>
    </w:p>
    <w:p w:rsidR="00CF2D29" w:rsidRDefault="006D0B1B">
      <w:pPr>
        <w:spacing w:after="140"/>
        <w:jc w:val="center"/>
        <w:rPr>
          <w:lang w:eastAsia="zh-CN"/>
        </w:rPr>
      </w:pPr>
      <w:r>
        <w:rPr>
          <w:color w:val="52606D"/>
          <w:sz w:val="19"/>
          <w:lang w:eastAsia="zh-CN"/>
        </w:rPr>
        <w:t>浙教版</w:t>
      </w:r>
      <w:r>
        <w:rPr>
          <w:color w:val="52606D"/>
          <w:sz w:val="19"/>
          <w:lang w:eastAsia="zh-CN"/>
        </w:rPr>
        <w:t>2024</w:t>
      </w:r>
      <w:r>
        <w:rPr>
          <w:color w:val="52606D"/>
          <w:sz w:val="19"/>
          <w:lang w:eastAsia="zh-CN"/>
        </w:rPr>
        <w:t>新教材</w:t>
      </w:r>
      <w:r>
        <w:rPr>
          <w:color w:val="52606D"/>
          <w:sz w:val="19"/>
          <w:lang w:eastAsia="zh-CN"/>
        </w:rPr>
        <w:t xml:space="preserve"> · 2025—2026</w:t>
      </w:r>
      <w:r>
        <w:rPr>
          <w:color w:val="52606D"/>
          <w:sz w:val="19"/>
          <w:lang w:eastAsia="zh-CN"/>
        </w:rPr>
        <w:t>学年期末复习　满分</w:t>
      </w:r>
      <w:r>
        <w:rPr>
          <w:color w:val="52606D"/>
          <w:sz w:val="19"/>
          <w:lang w:eastAsia="zh-CN"/>
        </w:rPr>
        <w:t>80</w:t>
      </w:r>
      <w:r>
        <w:rPr>
          <w:color w:val="52606D"/>
          <w:sz w:val="19"/>
          <w:lang w:eastAsia="zh-CN"/>
        </w:rPr>
        <w:t>分　建议用时</w:t>
      </w:r>
      <w:r>
        <w:rPr>
          <w:color w:val="52606D"/>
          <w:sz w:val="19"/>
          <w:lang w:eastAsia="zh-CN"/>
        </w:rPr>
        <w:t>70</w:t>
      </w:r>
      <w:r>
        <w:rPr>
          <w:color w:val="52606D"/>
          <w:sz w:val="19"/>
          <w:lang w:eastAsia="zh-CN"/>
        </w:rPr>
        <w:t>分钟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66"/>
      </w:tblGrid>
      <w:tr w:rsidR="00CF2D29">
        <w:trPr>
          <w:jc w:val="center"/>
        </w:trPr>
        <w:tc>
          <w:tcPr>
            <w:tcW w:w="9866" w:type="dxa"/>
            <w:shd w:val="clear" w:color="auto" w:fill="F3F7F9"/>
            <w:tcMar>
              <w:top w:w="100" w:type="dxa"/>
              <w:left w:w="140" w:type="dxa"/>
              <w:bottom w:w="100" w:type="dxa"/>
              <w:right w:w="140" w:type="dxa"/>
            </w:tcMar>
          </w:tcPr>
          <w:p w:rsidR="00CF2D29" w:rsidRDefault="006D0B1B">
            <w:pPr>
              <w:spacing w:after="0"/>
              <w:rPr>
                <w:lang w:eastAsia="zh-CN"/>
              </w:rPr>
            </w:pPr>
            <w:r>
              <w:rPr>
                <w:color w:val="17232E"/>
                <w:sz w:val="18"/>
                <w:lang w:eastAsia="zh-CN"/>
              </w:rPr>
              <w:t>命题范围：第</w:t>
            </w:r>
            <w:r>
              <w:rPr>
                <w:color w:val="17232E"/>
                <w:sz w:val="18"/>
                <w:lang w:eastAsia="zh-CN"/>
              </w:rPr>
              <w:t>1</w:t>
            </w:r>
            <w:r>
              <w:rPr>
                <w:color w:val="17232E"/>
                <w:sz w:val="18"/>
                <w:lang w:eastAsia="zh-CN"/>
              </w:rPr>
              <w:t>章我们呼吸的空气、第</w:t>
            </w:r>
            <w:r>
              <w:rPr>
                <w:color w:val="17232E"/>
                <w:sz w:val="18"/>
                <w:lang w:eastAsia="zh-CN"/>
              </w:rPr>
              <w:t>2</w:t>
            </w:r>
            <w:r>
              <w:rPr>
                <w:color w:val="17232E"/>
                <w:sz w:val="18"/>
                <w:lang w:eastAsia="zh-CN"/>
              </w:rPr>
              <w:t>章大气与气候变化、第</w:t>
            </w:r>
            <w:r>
              <w:rPr>
                <w:color w:val="17232E"/>
                <w:sz w:val="18"/>
                <w:lang w:eastAsia="zh-CN"/>
              </w:rPr>
              <w:t>3</w:t>
            </w:r>
            <w:r>
              <w:rPr>
                <w:color w:val="17232E"/>
                <w:sz w:val="18"/>
                <w:lang w:eastAsia="zh-CN"/>
              </w:rPr>
              <w:t>章电磁及其应用、第</w:t>
            </w:r>
            <w:r>
              <w:rPr>
                <w:color w:val="17232E"/>
                <w:sz w:val="18"/>
                <w:lang w:eastAsia="zh-CN"/>
              </w:rPr>
              <w:t>4</w:t>
            </w:r>
            <w:r>
              <w:rPr>
                <w:color w:val="17232E"/>
                <w:sz w:val="18"/>
                <w:lang w:eastAsia="zh-CN"/>
              </w:rPr>
              <w:t>章人体的系统、第</w:t>
            </w:r>
            <w:r>
              <w:rPr>
                <w:color w:val="17232E"/>
                <w:sz w:val="18"/>
                <w:lang w:eastAsia="zh-CN"/>
              </w:rPr>
              <w:t>5</w:t>
            </w:r>
            <w:r>
              <w:rPr>
                <w:color w:val="17232E"/>
                <w:sz w:val="18"/>
                <w:lang w:eastAsia="zh-CN"/>
              </w:rPr>
              <w:t>章控制系统与工程。题目突出实验探究、证据推理、定量计算和工程实践。除特别说明外，气体体积均在相同条件下测量。</w:t>
            </w:r>
          </w:p>
        </w:tc>
      </w:tr>
    </w:tbl>
    <w:p w:rsidR="00CF2D29" w:rsidRDefault="006D0B1B">
      <w:pPr>
        <w:pStyle w:val="21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>．探究空气中氧气的含量（</w:t>
      </w:r>
      <w:r>
        <w:rPr>
          <w:lang w:eastAsia="zh-CN"/>
        </w:rPr>
        <w:t>8</w:t>
      </w:r>
      <w:r>
        <w:rPr>
          <w:lang w:eastAsia="zh-CN"/>
        </w:rPr>
        <w:t>分）</w:t>
      </w:r>
    </w:p>
    <w:p w:rsidR="00CF2D29" w:rsidRDefault="006D0B1B">
      <w:pPr>
        <w:keepNext/>
        <w:rPr>
          <w:lang w:eastAsia="zh-CN"/>
        </w:rPr>
      </w:pPr>
      <w:r>
        <w:rPr>
          <w:color w:val="17232E"/>
          <w:lang w:eastAsia="zh-CN"/>
        </w:rPr>
        <w:t>小嘉用图</w:t>
      </w:r>
      <w:r>
        <w:rPr>
          <w:color w:val="17232E"/>
          <w:lang w:eastAsia="zh-CN"/>
        </w:rPr>
        <w:t>1</w:t>
      </w:r>
      <w:r>
        <w:rPr>
          <w:color w:val="17232E"/>
          <w:lang w:eastAsia="zh-CN"/>
        </w:rPr>
        <w:t>装置测定空气中氧气的体积分数。集气瓶容积为</w:t>
      </w:r>
      <w:r>
        <w:rPr>
          <w:color w:val="17232E"/>
          <w:lang w:eastAsia="zh-CN"/>
        </w:rPr>
        <w:t xml:space="preserve">250 </w:t>
      </w:r>
      <w:r>
        <w:rPr>
          <w:color w:val="17232E"/>
          <w:lang w:eastAsia="zh-CN"/>
        </w:rPr>
        <w:t>mL</w:t>
      </w:r>
      <w:r>
        <w:rPr>
          <w:color w:val="17232E"/>
          <w:lang w:eastAsia="zh-CN"/>
        </w:rPr>
        <w:t>，燃烧匙中红磷足量。点燃红磷，迅速塞紧瓶塞；待装置冷却至室温后打开止水夹，烧杯中的水进入集气瓶。</w:t>
      </w:r>
    </w:p>
    <w:p w:rsidR="00CF2D29" w:rsidRDefault="006D0B1B">
      <w:pPr>
        <w:keepNext/>
        <w:spacing w:before="60" w:after="20"/>
        <w:jc w:val="center"/>
      </w:pPr>
      <w:r>
        <w:rPr>
          <w:noProof/>
          <w:lang w:eastAsia="zh-CN"/>
        </w:rPr>
        <w:drawing>
          <wp:inline distT="0" distB="0" distL="114300" distR="114300">
            <wp:extent cx="5579745" cy="2402205"/>
            <wp:effectExtent l="0" t="0" r="0" b="0"/>
            <wp:docPr id="1" name="Picture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240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29" w:rsidRDefault="006D0B1B">
      <w:pPr>
        <w:keepNext/>
        <w:spacing w:after="80"/>
        <w:jc w:val="center"/>
        <w:rPr>
          <w:lang w:eastAsia="zh-CN"/>
        </w:rPr>
      </w:pPr>
      <w:r>
        <w:rPr>
          <w:color w:val="52606D"/>
          <w:sz w:val="18"/>
          <w:lang w:eastAsia="zh-CN"/>
        </w:rPr>
        <w:t>图</w:t>
      </w:r>
      <w:r>
        <w:rPr>
          <w:color w:val="52606D"/>
          <w:sz w:val="18"/>
          <w:lang w:eastAsia="zh-CN"/>
        </w:rPr>
        <w:t>1</w:t>
      </w:r>
      <w:r>
        <w:rPr>
          <w:color w:val="52606D"/>
          <w:sz w:val="18"/>
          <w:lang w:eastAsia="zh-CN"/>
        </w:rPr>
        <w:t xml:space="preserve">　红磷燃烧法测定空气中氧气含量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1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写出红磷燃烧的文字表达式。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2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冷却后打开止水夹，水进入集气瓶的原因是什么？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3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理论上进入瓶内的水约为多少毫升？实验测得只有</w:t>
      </w:r>
      <w:r>
        <w:rPr>
          <w:color w:val="17232E"/>
          <w:lang w:eastAsia="zh-CN"/>
        </w:rPr>
        <w:t>42 mL</w:t>
      </w:r>
      <w:r>
        <w:rPr>
          <w:color w:val="17232E"/>
          <w:lang w:eastAsia="zh-CN"/>
        </w:rPr>
        <w:t>，写出一种可能原因。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4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能否用木炭代替红磷完成该实验？说明理由。</w:t>
      </w:r>
    </w:p>
    <w:p w:rsidR="00CF2D29" w:rsidRDefault="006D0B1B">
      <w:pPr>
        <w:pStyle w:val="21"/>
        <w:rPr>
          <w:lang w:eastAsia="zh-CN"/>
        </w:rPr>
      </w:pPr>
      <w:r>
        <w:rPr>
          <w:lang w:eastAsia="zh-CN"/>
        </w:rPr>
        <w:lastRenderedPageBreak/>
        <w:t>2</w:t>
      </w:r>
      <w:r>
        <w:rPr>
          <w:lang w:eastAsia="zh-CN"/>
        </w:rPr>
        <w:t>．催化分解制氧与质量守恒（</w:t>
      </w:r>
      <w:r>
        <w:rPr>
          <w:lang w:eastAsia="zh-CN"/>
        </w:rPr>
        <w:t>8</w:t>
      </w:r>
      <w:r>
        <w:rPr>
          <w:lang w:eastAsia="zh-CN"/>
        </w:rPr>
        <w:t>分）</w:t>
      </w:r>
    </w:p>
    <w:p w:rsidR="00CF2D29" w:rsidRDefault="006D0B1B">
      <w:pPr>
        <w:keepNext/>
        <w:rPr>
          <w:lang w:eastAsia="zh-CN"/>
        </w:rPr>
      </w:pPr>
      <w:r>
        <w:rPr>
          <w:color w:val="17232E"/>
          <w:lang w:eastAsia="zh-CN"/>
        </w:rPr>
        <w:t>兴趣小组用过氧化氢溶液和二氧化锰制取氧气，并用电子天平记录反应装置总质量随时间的变化。反应开始时装置总质量为</w:t>
      </w:r>
      <w:r>
        <w:rPr>
          <w:color w:val="17232E"/>
          <w:lang w:eastAsia="zh-CN"/>
        </w:rPr>
        <w:t>156.8</w:t>
      </w:r>
      <w:r>
        <w:rPr>
          <w:color w:val="17232E"/>
          <w:lang w:eastAsia="zh-CN"/>
        </w:rPr>
        <w:t xml:space="preserve"> g</w:t>
      </w:r>
      <w:r>
        <w:rPr>
          <w:color w:val="17232E"/>
          <w:lang w:eastAsia="zh-CN"/>
        </w:rPr>
        <w:t>，反应结束后为</w:t>
      </w:r>
      <w:r>
        <w:rPr>
          <w:color w:val="17232E"/>
          <w:lang w:eastAsia="zh-CN"/>
        </w:rPr>
        <w:t>153.6 g</w:t>
      </w:r>
      <w:r>
        <w:rPr>
          <w:color w:val="17232E"/>
          <w:lang w:eastAsia="zh-CN"/>
        </w:rPr>
        <w:t>。</w:t>
      </w:r>
    </w:p>
    <w:p w:rsidR="00CF2D29" w:rsidRDefault="006D0B1B">
      <w:pPr>
        <w:keepNext/>
        <w:spacing w:before="60" w:after="20"/>
        <w:jc w:val="center"/>
      </w:pPr>
      <w:r>
        <w:rPr>
          <w:noProof/>
          <w:lang w:eastAsia="zh-CN"/>
        </w:rPr>
        <w:drawing>
          <wp:inline distT="0" distB="0" distL="114300" distR="114300">
            <wp:extent cx="5579745" cy="2440940"/>
            <wp:effectExtent l="0" t="0" r="0" b="0"/>
            <wp:docPr id="2" name="Picture 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244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29" w:rsidRDefault="006D0B1B">
      <w:pPr>
        <w:keepNext/>
        <w:spacing w:after="80"/>
        <w:jc w:val="center"/>
        <w:rPr>
          <w:lang w:eastAsia="zh-CN"/>
        </w:rPr>
      </w:pPr>
      <w:r>
        <w:rPr>
          <w:color w:val="52606D"/>
          <w:sz w:val="18"/>
          <w:lang w:eastAsia="zh-CN"/>
        </w:rPr>
        <w:t>图</w:t>
      </w:r>
      <w:r>
        <w:rPr>
          <w:color w:val="52606D"/>
          <w:sz w:val="18"/>
          <w:lang w:eastAsia="zh-CN"/>
        </w:rPr>
        <w:t>2</w:t>
      </w:r>
      <w:r>
        <w:rPr>
          <w:color w:val="52606D"/>
          <w:sz w:val="18"/>
          <w:lang w:eastAsia="zh-CN"/>
        </w:rPr>
        <w:t xml:space="preserve">　制氧装置及装置总质量变化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1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二氧化锰在反应中起什么作用？反应前后其质量和化学性质有何特点？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2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反应生成氧气的质量是多少？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3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写出过氧化氢分解的化学方程式。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4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若用排水法收集氧气，何时开始收集较合适？说明理由。</w:t>
      </w:r>
    </w:p>
    <w:p w:rsidR="00CF2D29" w:rsidRDefault="006D0B1B">
      <w:pPr>
        <w:pStyle w:val="2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>．大气压与天气变化（</w:t>
      </w:r>
      <w:r>
        <w:rPr>
          <w:lang w:eastAsia="zh-CN"/>
        </w:rPr>
        <w:t>8</w:t>
      </w:r>
      <w:r>
        <w:rPr>
          <w:lang w:eastAsia="zh-CN"/>
        </w:rPr>
        <w:t>分）</w:t>
      </w:r>
    </w:p>
    <w:p w:rsidR="00CF2D29" w:rsidRDefault="006D0B1B">
      <w:pPr>
        <w:rPr>
          <w:lang w:eastAsia="zh-CN"/>
        </w:rPr>
      </w:pPr>
      <w:r>
        <w:rPr>
          <w:color w:val="17232E"/>
          <w:lang w:eastAsia="zh-CN"/>
        </w:rPr>
        <w:t>某同学制作简易气压计：在玻璃瓶中装入带颜色的水，用插有细玻璃管的橡皮塞塞紧瓶口，管内液面高于瓶内液面。连续四天在相同室温下记录管内液柱高度及天气。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73"/>
        <w:gridCol w:w="1973"/>
        <w:gridCol w:w="1973"/>
        <w:gridCol w:w="1973"/>
        <w:gridCol w:w="1973"/>
      </w:tblGrid>
      <w:tr w:rsidR="00CF2D29">
        <w:trPr>
          <w:jc w:val="center"/>
        </w:trPr>
        <w:tc>
          <w:tcPr>
            <w:tcW w:w="1973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日期</w:t>
            </w:r>
            <w:proofErr w:type="spellEnd"/>
          </w:p>
        </w:tc>
        <w:tc>
          <w:tcPr>
            <w:tcW w:w="1973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周一</w:t>
            </w:r>
            <w:proofErr w:type="spellEnd"/>
          </w:p>
        </w:tc>
        <w:tc>
          <w:tcPr>
            <w:tcW w:w="1973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周二</w:t>
            </w:r>
            <w:proofErr w:type="spellEnd"/>
          </w:p>
        </w:tc>
        <w:tc>
          <w:tcPr>
            <w:tcW w:w="1973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周三</w:t>
            </w:r>
            <w:proofErr w:type="spellEnd"/>
          </w:p>
        </w:tc>
        <w:tc>
          <w:tcPr>
            <w:tcW w:w="1973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周四</w:t>
            </w:r>
            <w:proofErr w:type="spellEnd"/>
          </w:p>
        </w:tc>
      </w:tr>
      <w:tr w:rsidR="00CF2D29">
        <w:trPr>
          <w:jc w:val="center"/>
        </w:trPr>
        <w:tc>
          <w:tcPr>
            <w:tcW w:w="19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液柱高度</w:t>
            </w:r>
            <w:proofErr w:type="spellEnd"/>
            <w:r>
              <w:rPr>
                <w:color w:val="17232E"/>
                <w:sz w:val="18"/>
              </w:rPr>
              <w:t>/cm</w:t>
            </w:r>
          </w:p>
        </w:tc>
        <w:tc>
          <w:tcPr>
            <w:tcW w:w="19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8.2</w:t>
            </w:r>
          </w:p>
        </w:tc>
        <w:tc>
          <w:tcPr>
            <w:tcW w:w="19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9.5</w:t>
            </w:r>
          </w:p>
        </w:tc>
        <w:tc>
          <w:tcPr>
            <w:tcW w:w="19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11.0</w:t>
            </w:r>
          </w:p>
        </w:tc>
        <w:tc>
          <w:tcPr>
            <w:tcW w:w="19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7.6</w:t>
            </w:r>
          </w:p>
        </w:tc>
      </w:tr>
      <w:tr w:rsidR="00CF2D29">
        <w:trPr>
          <w:jc w:val="center"/>
        </w:trPr>
        <w:tc>
          <w:tcPr>
            <w:tcW w:w="19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天气</w:t>
            </w:r>
            <w:proofErr w:type="spellEnd"/>
          </w:p>
        </w:tc>
        <w:tc>
          <w:tcPr>
            <w:tcW w:w="19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晴</w:t>
            </w:r>
          </w:p>
        </w:tc>
        <w:tc>
          <w:tcPr>
            <w:tcW w:w="19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多云</w:t>
            </w:r>
            <w:proofErr w:type="spellEnd"/>
          </w:p>
        </w:tc>
        <w:tc>
          <w:tcPr>
            <w:tcW w:w="19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阴雨</w:t>
            </w:r>
            <w:proofErr w:type="spellEnd"/>
          </w:p>
        </w:tc>
        <w:tc>
          <w:tcPr>
            <w:tcW w:w="19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转晴</w:t>
            </w:r>
            <w:proofErr w:type="spellEnd"/>
          </w:p>
        </w:tc>
      </w:tr>
    </w:tbl>
    <w:p w:rsidR="00CF2D29" w:rsidRDefault="00CF2D29">
      <w:pPr>
        <w:spacing w:after="0"/>
      </w:pPr>
    </w:p>
    <w:p w:rsidR="00CF2D29" w:rsidRDefault="006D0B1B">
      <w:pPr>
        <w:keepNext/>
        <w:spacing w:before="60" w:after="20"/>
        <w:jc w:val="center"/>
      </w:pPr>
      <w:r>
        <w:rPr>
          <w:noProof/>
          <w:lang w:eastAsia="zh-CN"/>
        </w:rPr>
        <w:drawing>
          <wp:inline distT="0" distB="0" distL="114300" distR="114300">
            <wp:extent cx="5579745" cy="2014855"/>
            <wp:effectExtent l="0" t="0" r="0" b="0"/>
            <wp:docPr id="3" name="Picture 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20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29" w:rsidRDefault="006D0B1B">
      <w:pPr>
        <w:keepNext/>
        <w:spacing w:after="80"/>
        <w:jc w:val="center"/>
        <w:rPr>
          <w:lang w:eastAsia="zh-CN"/>
        </w:rPr>
      </w:pPr>
      <w:r>
        <w:rPr>
          <w:color w:val="52606D"/>
          <w:sz w:val="18"/>
          <w:lang w:eastAsia="zh-CN"/>
        </w:rPr>
        <w:t>图</w:t>
      </w:r>
      <w:r>
        <w:rPr>
          <w:color w:val="52606D"/>
          <w:sz w:val="18"/>
          <w:lang w:eastAsia="zh-CN"/>
        </w:rPr>
        <w:t>3</w:t>
      </w:r>
      <w:r>
        <w:rPr>
          <w:color w:val="52606D"/>
          <w:sz w:val="18"/>
          <w:lang w:eastAsia="zh-CN"/>
        </w:rPr>
        <w:t xml:space="preserve">　自制气压计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1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管内液面高于瓶内液面时，比较瓶内气压与外界气压的大小。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2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在瓶内气体状态基本不变时，外界气压降低，管内液面如何变化？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3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数据是否支持</w:t>
      </w:r>
      <w:r>
        <w:rPr>
          <w:color w:val="17232E"/>
          <w:lang w:eastAsia="zh-CN"/>
        </w:rPr>
        <w:t>“</w:t>
      </w:r>
      <w:r>
        <w:rPr>
          <w:color w:val="17232E"/>
          <w:lang w:eastAsia="zh-CN"/>
        </w:rPr>
        <w:t>阴雨天气气压一定低于晴天</w:t>
      </w:r>
      <w:r>
        <w:rPr>
          <w:color w:val="17232E"/>
          <w:lang w:eastAsia="zh-CN"/>
        </w:rPr>
        <w:t>”</w:t>
      </w:r>
      <w:r>
        <w:rPr>
          <w:color w:val="17232E"/>
          <w:lang w:eastAsia="zh-CN"/>
        </w:rPr>
        <w:t>的结论？说明理由。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4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若周一把装置从一楼带到高山上，液柱通常如何变化？说明原因。</w:t>
      </w:r>
    </w:p>
    <w:p w:rsidR="00CF2D29" w:rsidRDefault="006D0B1B">
      <w:pPr>
        <w:pStyle w:val="21"/>
        <w:rPr>
          <w:lang w:eastAsia="zh-CN"/>
        </w:rPr>
      </w:pPr>
      <w:r>
        <w:rPr>
          <w:lang w:eastAsia="zh-CN"/>
        </w:rPr>
        <w:lastRenderedPageBreak/>
        <w:t>4</w:t>
      </w:r>
      <w:r>
        <w:rPr>
          <w:lang w:eastAsia="zh-CN"/>
        </w:rPr>
        <w:t>．校园碳循环与温室效应（</w:t>
      </w:r>
      <w:r>
        <w:rPr>
          <w:lang w:eastAsia="zh-CN"/>
        </w:rPr>
        <w:t>8</w:t>
      </w:r>
      <w:r>
        <w:rPr>
          <w:lang w:eastAsia="zh-CN"/>
        </w:rPr>
        <w:t>分）</w:t>
      </w:r>
    </w:p>
    <w:p w:rsidR="00CF2D29" w:rsidRDefault="006D0B1B">
      <w:pPr>
        <w:keepNext/>
        <w:rPr>
          <w:lang w:eastAsia="zh-CN"/>
        </w:rPr>
      </w:pPr>
      <w:r>
        <w:rPr>
          <w:color w:val="17232E"/>
          <w:lang w:eastAsia="zh-CN"/>
        </w:rPr>
        <w:t>学校开展</w:t>
      </w:r>
      <w:r>
        <w:rPr>
          <w:color w:val="17232E"/>
          <w:lang w:eastAsia="zh-CN"/>
        </w:rPr>
        <w:t>“</w:t>
      </w:r>
      <w:r>
        <w:rPr>
          <w:color w:val="17232E"/>
          <w:lang w:eastAsia="zh-CN"/>
        </w:rPr>
        <w:t>校园碳账户</w:t>
      </w:r>
      <w:r>
        <w:rPr>
          <w:color w:val="17232E"/>
          <w:lang w:eastAsia="zh-CN"/>
        </w:rPr>
        <w:t>”</w:t>
      </w:r>
      <w:r>
        <w:rPr>
          <w:color w:val="17232E"/>
          <w:lang w:eastAsia="zh-CN"/>
        </w:rPr>
        <w:t>项目。某日校园植物通过光合作用吸收</w:t>
      </w:r>
      <w:r>
        <w:rPr>
          <w:color w:val="17232E"/>
          <w:lang w:eastAsia="zh-CN"/>
        </w:rPr>
        <w:t>44 kg</w:t>
      </w:r>
      <w:r>
        <w:rPr>
          <w:color w:val="17232E"/>
          <w:lang w:eastAsia="zh-CN"/>
        </w:rPr>
        <w:t>二氧化碳；植物和动物呼吸、燃料燃烧等共释放</w:t>
      </w:r>
      <w:r>
        <w:rPr>
          <w:color w:val="17232E"/>
          <w:lang w:eastAsia="zh-CN"/>
        </w:rPr>
        <w:t xml:space="preserve">52 </w:t>
      </w:r>
      <w:r>
        <w:rPr>
          <w:color w:val="17232E"/>
          <w:lang w:eastAsia="zh-CN"/>
        </w:rPr>
        <w:t>kg</w:t>
      </w:r>
      <w:r>
        <w:rPr>
          <w:color w:val="17232E"/>
          <w:lang w:eastAsia="zh-CN"/>
        </w:rPr>
        <w:t>二氧化碳。若不考虑其他过程，回答下列问题。</w:t>
      </w:r>
    </w:p>
    <w:p w:rsidR="00CF2D29" w:rsidRDefault="006D0B1B">
      <w:pPr>
        <w:keepNext/>
        <w:spacing w:before="60" w:after="20"/>
        <w:jc w:val="center"/>
      </w:pPr>
      <w:r>
        <w:rPr>
          <w:noProof/>
          <w:lang w:eastAsia="zh-CN"/>
        </w:rPr>
        <w:drawing>
          <wp:inline distT="0" distB="0" distL="114300" distR="114300">
            <wp:extent cx="5579745" cy="2324735"/>
            <wp:effectExtent l="0" t="0" r="0" b="0"/>
            <wp:docPr id="4" name="Picture 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232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29" w:rsidRDefault="006D0B1B">
      <w:pPr>
        <w:keepNext/>
        <w:spacing w:after="80"/>
        <w:jc w:val="center"/>
        <w:rPr>
          <w:lang w:eastAsia="zh-CN"/>
        </w:rPr>
      </w:pPr>
      <w:r>
        <w:rPr>
          <w:color w:val="52606D"/>
          <w:sz w:val="18"/>
          <w:lang w:eastAsia="zh-CN"/>
        </w:rPr>
        <w:t>图</w:t>
      </w:r>
      <w:r>
        <w:rPr>
          <w:color w:val="52606D"/>
          <w:sz w:val="18"/>
          <w:lang w:eastAsia="zh-CN"/>
        </w:rPr>
        <w:t>4</w:t>
      </w:r>
      <w:r>
        <w:rPr>
          <w:color w:val="52606D"/>
          <w:sz w:val="18"/>
          <w:lang w:eastAsia="zh-CN"/>
        </w:rPr>
        <w:t xml:space="preserve">　校园生态系统中的部分碳循环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1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绿色植物吸收二氧化碳的生理过程是什么？该过程将什么能转化为什么能？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2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当天校园大气中二氧化碳净增加多少千克？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3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若植物净吸收</w:t>
      </w:r>
      <w:r>
        <w:rPr>
          <w:color w:val="17232E"/>
          <w:lang w:eastAsia="zh-CN"/>
        </w:rPr>
        <w:t>44 kg</w:t>
      </w:r>
      <w:r>
        <w:rPr>
          <w:color w:val="17232E"/>
          <w:lang w:eastAsia="zh-CN"/>
        </w:rPr>
        <w:t>二氧化碳，理论上生成氧气多少千克？写出计算过程。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4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二氧化碳并非空气污染物，但其浓度持续升高会加剧什么环境问题？提出一项校园减排措施。</w:t>
      </w:r>
    </w:p>
    <w:p w:rsidR="00CF2D29" w:rsidRDefault="006D0B1B">
      <w:pPr>
        <w:pStyle w:val="2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>．温控电磁继电器（</w:t>
      </w:r>
      <w:r>
        <w:rPr>
          <w:lang w:eastAsia="zh-CN"/>
        </w:rPr>
        <w:t>8</w:t>
      </w:r>
      <w:r>
        <w:rPr>
          <w:lang w:eastAsia="zh-CN"/>
        </w:rPr>
        <w:t>分）</w:t>
      </w:r>
    </w:p>
    <w:p w:rsidR="00CF2D29" w:rsidRDefault="006D0B1B">
      <w:pPr>
        <w:keepNext/>
        <w:rPr>
          <w:lang w:eastAsia="zh-CN"/>
        </w:rPr>
      </w:pPr>
      <w:r>
        <w:rPr>
          <w:color w:val="17232E"/>
          <w:lang w:eastAsia="zh-CN"/>
        </w:rPr>
        <w:t>图</w:t>
      </w:r>
      <w:r>
        <w:rPr>
          <w:color w:val="17232E"/>
          <w:lang w:eastAsia="zh-CN"/>
        </w:rPr>
        <w:t>5</w:t>
      </w:r>
      <w:r>
        <w:rPr>
          <w:color w:val="17232E"/>
          <w:lang w:eastAsia="zh-CN"/>
        </w:rPr>
        <w:t>是温室自动通风装置。控制电路电源电压恒定，热敏电阻</w:t>
      </w:r>
      <w:r>
        <w:rPr>
          <w:color w:val="17232E"/>
          <w:lang w:eastAsia="zh-CN"/>
        </w:rPr>
        <w:t>R</w:t>
      </w:r>
      <w:r>
        <w:rPr>
          <w:color w:val="17232E"/>
          <w:lang w:eastAsia="zh-CN"/>
        </w:rPr>
        <w:t>的阻值随温度升高而减小，电路中还串联有用于设定启动温度的可调电阻</w:t>
      </w:r>
      <w:r>
        <w:rPr>
          <w:color w:val="17232E"/>
          <w:lang w:eastAsia="zh-CN"/>
        </w:rPr>
        <w:t>R₀</w:t>
      </w:r>
      <w:r>
        <w:rPr>
          <w:color w:val="17232E"/>
          <w:lang w:eastAsia="zh-CN"/>
        </w:rPr>
        <w:t>（图中未画出）。电磁铁磁性足够强时吸下衔铁，使工作电路中的电动机启动。</w:t>
      </w:r>
    </w:p>
    <w:p w:rsidR="00CF2D29" w:rsidRDefault="006D0B1B">
      <w:pPr>
        <w:keepNext/>
        <w:spacing w:before="60" w:after="20"/>
        <w:jc w:val="center"/>
      </w:pPr>
      <w:r>
        <w:rPr>
          <w:noProof/>
          <w:lang w:eastAsia="zh-CN"/>
        </w:rPr>
        <w:drawing>
          <wp:inline distT="0" distB="0" distL="114300" distR="114300">
            <wp:extent cx="5579745" cy="2422525"/>
            <wp:effectExtent l="0" t="0" r="0" b="0"/>
            <wp:docPr id="5" name="Picture 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2422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29" w:rsidRDefault="006D0B1B">
      <w:pPr>
        <w:keepNext/>
        <w:spacing w:after="80"/>
        <w:jc w:val="center"/>
        <w:rPr>
          <w:lang w:eastAsia="zh-CN"/>
        </w:rPr>
      </w:pPr>
      <w:r>
        <w:rPr>
          <w:color w:val="52606D"/>
          <w:sz w:val="18"/>
          <w:lang w:eastAsia="zh-CN"/>
        </w:rPr>
        <w:t>图</w:t>
      </w:r>
      <w:r>
        <w:rPr>
          <w:color w:val="52606D"/>
          <w:sz w:val="18"/>
          <w:lang w:eastAsia="zh-CN"/>
        </w:rPr>
        <w:t>5</w:t>
      </w:r>
      <w:r>
        <w:rPr>
          <w:color w:val="52606D"/>
          <w:sz w:val="18"/>
          <w:lang w:eastAsia="zh-CN"/>
        </w:rPr>
        <w:t xml:space="preserve">　温室自动通风控制电路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1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电磁铁通电后，铁芯被什么现象而获得磁性？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2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温度升高时，控制电路电流和电磁铁磁性如何变化？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3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若希望通风机在更低温度时启动，可怎样调节控制电路中的可调电阻？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4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为什么工作电路与控制电路通常使用不同电源？</w:t>
      </w:r>
    </w:p>
    <w:p w:rsidR="00CF2D29" w:rsidRDefault="006D0B1B">
      <w:pPr>
        <w:pStyle w:val="21"/>
        <w:rPr>
          <w:lang w:eastAsia="zh-CN"/>
        </w:rPr>
      </w:pPr>
      <w:r>
        <w:rPr>
          <w:lang w:eastAsia="zh-CN"/>
        </w:rPr>
        <w:lastRenderedPageBreak/>
        <w:t>6</w:t>
      </w:r>
      <w:r>
        <w:rPr>
          <w:lang w:eastAsia="zh-CN"/>
        </w:rPr>
        <w:t>．探究电磁感应（</w:t>
      </w:r>
      <w:r>
        <w:rPr>
          <w:lang w:eastAsia="zh-CN"/>
        </w:rPr>
        <w:t>8</w:t>
      </w:r>
      <w:r>
        <w:rPr>
          <w:lang w:eastAsia="zh-CN"/>
        </w:rPr>
        <w:t>分）</w:t>
      </w:r>
    </w:p>
    <w:p w:rsidR="00CF2D29" w:rsidRDefault="006D0B1B">
      <w:pPr>
        <w:rPr>
          <w:lang w:eastAsia="zh-CN"/>
        </w:rPr>
      </w:pPr>
      <w:r>
        <w:rPr>
          <w:color w:val="17232E"/>
          <w:lang w:eastAsia="zh-CN"/>
        </w:rPr>
        <w:t>小善用灵敏电流计、导线和蹄形磁体探究</w:t>
      </w:r>
      <w:r>
        <w:rPr>
          <w:color w:val="17232E"/>
          <w:lang w:eastAsia="zh-CN"/>
        </w:rPr>
        <w:t>电磁感应。实验操作及指针偏转情况如下表。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66"/>
        <w:gridCol w:w="2466"/>
        <w:gridCol w:w="2466"/>
        <w:gridCol w:w="2466"/>
      </w:tblGrid>
      <w:tr w:rsidR="00CF2D29">
        <w:trPr>
          <w:jc w:val="center"/>
        </w:trPr>
        <w:tc>
          <w:tcPr>
            <w:tcW w:w="2466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操作</w:t>
            </w:r>
            <w:proofErr w:type="spellEnd"/>
          </w:p>
        </w:tc>
        <w:tc>
          <w:tcPr>
            <w:tcW w:w="2466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导体棒运动方向</w:t>
            </w:r>
            <w:proofErr w:type="spellEnd"/>
          </w:p>
        </w:tc>
        <w:tc>
          <w:tcPr>
            <w:tcW w:w="2466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磁场方向</w:t>
            </w:r>
            <w:proofErr w:type="spellEnd"/>
          </w:p>
        </w:tc>
        <w:tc>
          <w:tcPr>
            <w:tcW w:w="2466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指针偏转</w:t>
            </w:r>
            <w:proofErr w:type="spellEnd"/>
          </w:p>
        </w:tc>
      </w:tr>
      <w:tr w:rsidR="00CF2D29">
        <w:trPr>
          <w:jc w:val="center"/>
        </w:trPr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甲</w:t>
            </w:r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向右切割磁感线</w:t>
            </w:r>
            <w:proofErr w:type="spellEnd"/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竖直向下</w:t>
            </w:r>
            <w:proofErr w:type="spellEnd"/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向左</w:t>
            </w:r>
            <w:proofErr w:type="spellEnd"/>
          </w:p>
        </w:tc>
      </w:tr>
      <w:tr w:rsidR="00CF2D29">
        <w:trPr>
          <w:jc w:val="center"/>
        </w:trPr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乙</w:t>
            </w:r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向左切割磁感线</w:t>
            </w:r>
            <w:proofErr w:type="spellEnd"/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竖直向下</w:t>
            </w:r>
            <w:proofErr w:type="spellEnd"/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向右</w:t>
            </w:r>
            <w:proofErr w:type="spellEnd"/>
          </w:p>
        </w:tc>
      </w:tr>
      <w:tr w:rsidR="00CF2D29">
        <w:trPr>
          <w:jc w:val="center"/>
        </w:trPr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丙</w:t>
            </w:r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静止</w:t>
            </w:r>
            <w:proofErr w:type="spellEnd"/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竖直向下</w:t>
            </w:r>
            <w:proofErr w:type="spellEnd"/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不偏转</w:t>
            </w:r>
            <w:proofErr w:type="spellEnd"/>
          </w:p>
        </w:tc>
      </w:tr>
      <w:tr w:rsidR="00CF2D29">
        <w:trPr>
          <w:jc w:val="center"/>
        </w:trPr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丁</w:t>
            </w:r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沿磁感线运动</w:t>
            </w:r>
            <w:proofErr w:type="spellEnd"/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竖直向下</w:t>
            </w:r>
            <w:proofErr w:type="spellEnd"/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不偏转</w:t>
            </w:r>
            <w:proofErr w:type="spellEnd"/>
          </w:p>
        </w:tc>
      </w:tr>
    </w:tbl>
    <w:p w:rsidR="00CF2D29" w:rsidRDefault="00CF2D29">
      <w:pPr>
        <w:spacing w:after="0"/>
      </w:pPr>
    </w:p>
    <w:p w:rsidR="00CF2D29" w:rsidRDefault="006D0B1B">
      <w:pPr>
        <w:keepNext/>
        <w:spacing w:before="60" w:after="20"/>
        <w:jc w:val="center"/>
      </w:pPr>
      <w:r>
        <w:rPr>
          <w:noProof/>
          <w:lang w:eastAsia="zh-CN"/>
        </w:rPr>
        <w:drawing>
          <wp:inline distT="0" distB="0" distL="114300" distR="114300">
            <wp:extent cx="5579745" cy="2208530"/>
            <wp:effectExtent l="0" t="0" r="0" b="0"/>
            <wp:docPr id="6" name="Picture 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220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29" w:rsidRDefault="006D0B1B">
      <w:pPr>
        <w:keepNext/>
        <w:spacing w:after="80"/>
        <w:jc w:val="center"/>
        <w:rPr>
          <w:lang w:eastAsia="zh-CN"/>
        </w:rPr>
      </w:pPr>
      <w:r>
        <w:rPr>
          <w:color w:val="52606D"/>
          <w:sz w:val="18"/>
          <w:lang w:eastAsia="zh-CN"/>
        </w:rPr>
        <w:t>图</w:t>
      </w:r>
      <w:r>
        <w:rPr>
          <w:color w:val="52606D"/>
          <w:sz w:val="18"/>
          <w:lang w:eastAsia="zh-CN"/>
        </w:rPr>
        <w:t>6</w:t>
      </w:r>
      <w:r>
        <w:rPr>
          <w:color w:val="52606D"/>
          <w:sz w:val="18"/>
          <w:lang w:eastAsia="zh-CN"/>
        </w:rPr>
        <w:t xml:space="preserve">　电磁感应实验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1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根据实验，产生感应电流必须满足哪两个条件？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2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比较甲、乙，可得感应电流方向与什么因素有关？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3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保持甲的运动方向不变，将</w:t>
      </w:r>
      <w:r>
        <w:rPr>
          <w:color w:val="17232E"/>
          <w:lang w:eastAsia="zh-CN"/>
        </w:rPr>
        <w:t>N</w:t>
      </w:r>
      <w:r>
        <w:rPr>
          <w:color w:val="17232E"/>
          <w:lang w:eastAsia="zh-CN"/>
        </w:rPr>
        <w:t>、</w:t>
      </w:r>
      <w:r>
        <w:rPr>
          <w:color w:val="17232E"/>
          <w:lang w:eastAsia="zh-CN"/>
        </w:rPr>
        <w:t>S</w:t>
      </w:r>
      <w:r>
        <w:rPr>
          <w:color w:val="17232E"/>
          <w:lang w:eastAsia="zh-CN"/>
        </w:rPr>
        <w:t>极对调，指针将</w:t>
      </w:r>
      <w:proofErr w:type="gramStart"/>
      <w:r>
        <w:rPr>
          <w:color w:val="17232E"/>
          <w:lang w:eastAsia="zh-CN"/>
        </w:rPr>
        <w:t>向哪侧偏转</w:t>
      </w:r>
      <w:proofErr w:type="gramEnd"/>
      <w:r>
        <w:rPr>
          <w:color w:val="17232E"/>
          <w:lang w:eastAsia="zh-CN"/>
        </w:rPr>
        <w:t>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4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若要使指针偏转更明显，写出两种可行方法。</w:t>
      </w:r>
    </w:p>
    <w:p w:rsidR="00CF2D29" w:rsidRDefault="006D0B1B">
      <w:pPr>
        <w:pStyle w:val="2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>．家庭电路安全改造（</w:t>
      </w:r>
      <w:r>
        <w:rPr>
          <w:lang w:eastAsia="zh-CN"/>
        </w:rPr>
        <w:t>8</w:t>
      </w:r>
      <w:r>
        <w:rPr>
          <w:lang w:eastAsia="zh-CN"/>
        </w:rPr>
        <w:t>分）</w:t>
      </w:r>
    </w:p>
    <w:p w:rsidR="00CF2D29" w:rsidRDefault="006D0B1B">
      <w:pPr>
        <w:keepNext/>
        <w:rPr>
          <w:lang w:eastAsia="zh-CN"/>
        </w:rPr>
      </w:pPr>
      <w:r>
        <w:rPr>
          <w:color w:val="17232E"/>
          <w:lang w:eastAsia="zh-CN"/>
        </w:rPr>
        <w:t>某家庭电路局部如图</w:t>
      </w:r>
      <w:r>
        <w:rPr>
          <w:color w:val="17232E"/>
          <w:lang w:eastAsia="zh-CN"/>
        </w:rPr>
        <w:t>7</w:t>
      </w:r>
      <w:r>
        <w:rPr>
          <w:color w:val="17232E"/>
          <w:lang w:eastAsia="zh-CN"/>
        </w:rPr>
        <w:t>。灯泡由开关控制，三孔插座供金属外壳电器使用。图中有三处需要判断或完善。</w:t>
      </w:r>
    </w:p>
    <w:p w:rsidR="00CF2D29" w:rsidRDefault="006D0B1B">
      <w:pPr>
        <w:keepNext/>
        <w:spacing w:before="60" w:after="20"/>
        <w:jc w:val="center"/>
      </w:pPr>
      <w:r>
        <w:rPr>
          <w:noProof/>
          <w:lang w:eastAsia="zh-CN"/>
        </w:rPr>
        <w:drawing>
          <wp:inline distT="0" distB="0" distL="114300" distR="114300">
            <wp:extent cx="5579745" cy="2348865"/>
            <wp:effectExtent l="0" t="0" r="0" b="0"/>
            <wp:docPr id="7" name="Picture 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2349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29" w:rsidRDefault="006D0B1B">
      <w:pPr>
        <w:keepNext/>
        <w:spacing w:after="80"/>
        <w:jc w:val="center"/>
        <w:rPr>
          <w:lang w:eastAsia="zh-CN"/>
        </w:rPr>
      </w:pPr>
      <w:r>
        <w:rPr>
          <w:color w:val="52606D"/>
          <w:sz w:val="18"/>
          <w:lang w:eastAsia="zh-CN"/>
        </w:rPr>
        <w:t>图</w:t>
      </w:r>
      <w:r>
        <w:rPr>
          <w:color w:val="52606D"/>
          <w:sz w:val="18"/>
          <w:lang w:eastAsia="zh-CN"/>
        </w:rPr>
        <w:t>7</w:t>
      </w:r>
      <w:r>
        <w:rPr>
          <w:color w:val="52606D"/>
          <w:sz w:val="18"/>
          <w:lang w:eastAsia="zh-CN"/>
        </w:rPr>
        <w:t xml:space="preserve">　家庭电路局部示意图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1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开关应接在火线还是零线上？说明安全原因。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2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三孔插座中与用电器金属外壳相连的是哪个孔？该孔应接哪根线？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3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家庭各用电器为什么采用并联连接？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lastRenderedPageBreak/>
        <w:t>（</w:t>
      </w:r>
      <w:r>
        <w:rPr>
          <w:b/>
          <w:color w:val="17658A"/>
          <w:lang w:eastAsia="zh-CN"/>
        </w:rPr>
        <w:t>4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某插座额定电流为</w:t>
      </w:r>
      <w:r>
        <w:rPr>
          <w:color w:val="17232E"/>
          <w:lang w:eastAsia="zh-CN"/>
        </w:rPr>
        <w:t>10 A</w:t>
      </w:r>
      <w:r>
        <w:rPr>
          <w:color w:val="17232E"/>
          <w:lang w:eastAsia="zh-CN"/>
        </w:rPr>
        <w:t>，在</w:t>
      </w:r>
      <w:r>
        <w:rPr>
          <w:color w:val="17232E"/>
          <w:lang w:eastAsia="zh-CN"/>
        </w:rPr>
        <w:t>220 V</w:t>
      </w:r>
      <w:r>
        <w:rPr>
          <w:color w:val="17232E"/>
          <w:lang w:eastAsia="zh-CN"/>
        </w:rPr>
        <w:t>电路中同时接入</w:t>
      </w:r>
      <w:r>
        <w:rPr>
          <w:color w:val="17232E"/>
          <w:lang w:eastAsia="zh-CN"/>
        </w:rPr>
        <w:t>1500 W</w:t>
      </w:r>
      <w:r>
        <w:rPr>
          <w:color w:val="17232E"/>
          <w:lang w:eastAsia="zh-CN"/>
        </w:rPr>
        <w:t>电热水壶和</w:t>
      </w:r>
      <w:r>
        <w:rPr>
          <w:color w:val="17232E"/>
          <w:lang w:eastAsia="zh-CN"/>
        </w:rPr>
        <w:t>1200 W</w:t>
      </w:r>
      <w:r>
        <w:rPr>
          <w:color w:val="17232E"/>
          <w:lang w:eastAsia="zh-CN"/>
        </w:rPr>
        <w:t>电暖器，是否安全？通过计算说明。</w:t>
      </w:r>
    </w:p>
    <w:p w:rsidR="00CF2D29" w:rsidRDefault="006D0B1B">
      <w:pPr>
        <w:pStyle w:val="21"/>
        <w:rPr>
          <w:lang w:eastAsia="zh-CN"/>
        </w:rPr>
      </w:pPr>
      <w:r>
        <w:rPr>
          <w:lang w:eastAsia="zh-CN"/>
        </w:rPr>
        <w:t>8</w:t>
      </w:r>
      <w:r>
        <w:rPr>
          <w:lang w:eastAsia="zh-CN"/>
        </w:rPr>
        <w:t>．探究唾液淀粉酶的作用（</w:t>
      </w:r>
      <w:r>
        <w:rPr>
          <w:lang w:eastAsia="zh-CN"/>
        </w:rPr>
        <w:t>8</w:t>
      </w:r>
      <w:r>
        <w:rPr>
          <w:lang w:eastAsia="zh-CN"/>
        </w:rPr>
        <w:t>分）</w:t>
      </w:r>
    </w:p>
    <w:p w:rsidR="00CF2D29" w:rsidRDefault="006D0B1B">
      <w:pPr>
        <w:rPr>
          <w:lang w:eastAsia="zh-CN"/>
        </w:rPr>
      </w:pPr>
      <w:r>
        <w:rPr>
          <w:color w:val="17232E"/>
          <w:lang w:eastAsia="zh-CN"/>
        </w:rPr>
        <w:t>为探究温度对唾液淀粉酶消化作用的影响，</w:t>
      </w:r>
      <w:proofErr w:type="gramStart"/>
      <w:r>
        <w:rPr>
          <w:color w:val="17232E"/>
          <w:lang w:eastAsia="zh-CN"/>
        </w:rPr>
        <w:t>某组设计</w:t>
      </w:r>
      <w:proofErr w:type="gramEnd"/>
      <w:r>
        <w:rPr>
          <w:color w:val="17232E"/>
          <w:lang w:eastAsia="zh-CN"/>
        </w:rPr>
        <w:t>实验如下。各试管加入等量淀粉糊和等量新鲜唾液，保温</w:t>
      </w:r>
      <w:r>
        <w:rPr>
          <w:color w:val="17232E"/>
          <w:lang w:eastAsia="zh-CN"/>
        </w:rPr>
        <w:t>10 min</w:t>
      </w:r>
      <w:r>
        <w:rPr>
          <w:color w:val="17232E"/>
          <w:lang w:eastAsia="zh-CN"/>
        </w:rPr>
        <w:t>后滴加碘液。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CF2D29">
        <w:trPr>
          <w:jc w:val="center"/>
        </w:trPr>
        <w:tc>
          <w:tcPr>
            <w:tcW w:w="3288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试管</w:t>
            </w:r>
            <w:proofErr w:type="spellEnd"/>
          </w:p>
        </w:tc>
        <w:tc>
          <w:tcPr>
            <w:tcW w:w="3288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水浴温度</w:t>
            </w:r>
            <w:proofErr w:type="spellEnd"/>
          </w:p>
        </w:tc>
        <w:tc>
          <w:tcPr>
            <w:tcW w:w="3288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滴加碘液后的颜色</w:t>
            </w:r>
            <w:proofErr w:type="spellEnd"/>
          </w:p>
        </w:tc>
      </w:tr>
      <w:tr w:rsidR="00CF2D29">
        <w:trPr>
          <w:jc w:val="center"/>
        </w:trPr>
        <w:tc>
          <w:tcPr>
            <w:tcW w:w="3288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A</w:t>
            </w:r>
          </w:p>
        </w:tc>
        <w:tc>
          <w:tcPr>
            <w:tcW w:w="3288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0℃</w:t>
            </w:r>
          </w:p>
        </w:tc>
        <w:tc>
          <w:tcPr>
            <w:tcW w:w="3288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深蓝</w:t>
            </w:r>
            <w:proofErr w:type="spellEnd"/>
          </w:p>
        </w:tc>
      </w:tr>
      <w:tr w:rsidR="00CF2D29">
        <w:trPr>
          <w:jc w:val="center"/>
        </w:trPr>
        <w:tc>
          <w:tcPr>
            <w:tcW w:w="3288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B</w:t>
            </w:r>
          </w:p>
        </w:tc>
        <w:tc>
          <w:tcPr>
            <w:tcW w:w="3288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37℃</w:t>
            </w:r>
          </w:p>
        </w:tc>
        <w:tc>
          <w:tcPr>
            <w:tcW w:w="3288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不变蓝</w:t>
            </w:r>
            <w:proofErr w:type="spellEnd"/>
          </w:p>
        </w:tc>
      </w:tr>
      <w:tr w:rsidR="00CF2D29">
        <w:trPr>
          <w:jc w:val="center"/>
        </w:trPr>
        <w:tc>
          <w:tcPr>
            <w:tcW w:w="3288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C</w:t>
            </w:r>
          </w:p>
        </w:tc>
        <w:tc>
          <w:tcPr>
            <w:tcW w:w="3288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70℃</w:t>
            </w:r>
          </w:p>
        </w:tc>
        <w:tc>
          <w:tcPr>
            <w:tcW w:w="3288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深蓝</w:t>
            </w:r>
            <w:proofErr w:type="spellEnd"/>
          </w:p>
        </w:tc>
      </w:tr>
    </w:tbl>
    <w:p w:rsidR="00CF2D29" w:rsidRDefault="00CF2D29">
      <w:pPr>
        <w:spacing w:after="0"/>
      </w:pPr>
    </w:p>
    <w:p w:rsidR="00CF2D29" w:rsidRDefault="006D0B1B">
      <w:pPr>
        <w:keepNext/>
        <w:spacing w:before="60" w:after="20"/>
        <w:jc w:val="center"/>
      </w:pPr>
      <w:r>
        <w:rPr>
          <w:noProof/>
          <w:lang w:eastAsia="zh-CN"/>
        </w:rPr>
        <w:drawing>
          <wp:inline distT="0" distB="0" distL="114300" distR="114300">
            <wp:extent cx="5579745" cy="2092325"/>
            <wp:effectExtent l="0" t="0" r="0" b="0"/>
            <wp:docPr id="8" name="Picture 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209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29" w:rsidRDefault="006D0B1B">
      <w:pPr>
        <w:keepNext/>
        <w:spacing w:after="80"/>
        <w:jc w:val="center"/>
        <w:rPr>
          <w:lang w:eastAsia="zh-CN"/>
        </w:rPr>
      </w:pPr>
      <w:r>
        <w:rPr>
          <w:color w:val="52606D"/>
          <w:sz w:val="18"/>
          <w:lang w:eastAsia="zh-CN"/>
        </w:rPr>
        <w:t>图</w:t>
      </w:r>
      <w:r>
        <w:rPr>
          <w:color w:val="52606D"/>
          <w:sz w:val="18"/>
          <w:lang w:eastAsia="zh-CN"/>
        </w:rPr>
        <w:t>8</w:t>
      </w:r>
      <w:r>
        <w:rPr>
          <w:color w:val="52606D"/>
          <w:sz w:val="18"/>
          <w:lang w:eastAsia="zh-CN"/>
        </w:rPr>
        <w:t xml:space="preserve">　不同温度</w:t>
      </w:r>
      <w:proofErr w:type="gramStart"/>
      <w:r>
        <w:rPr>
          <w:color w:val="52606D"/>
          <w:sz w:val="18"/>
          <w:lang w:eastAsia="zh-CN"/>
        </w:rPr>
        <w:t>下唾</w:t>
      </w:r>
      <w:proofErr w:type="gramEnd"/>
      <w:r>
        <w:rPr>
          <w:color w:val="52606D"/>
          <w:sz w:val="18"/>
          <w:lang w:eastAsia="zh-CN"/>
        </w:rPr>
        <w:t>液淀粉酶的作用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1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该实验的变量是什么？除该变量外，哪些条件应保持相同？写出两项。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2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B</w:t>
      </w:r>
      <w:r>
        <w:rPr>
          <w:color w:val="17232E"/>
          <w:lang w:eastAsia="zh-CN"/>
        </w:rPr>
        <w:t>试管不变</w:t>
      </w:r>
      <w:proofErr w:type="gramStart"/>
      <w:r>
        <w:rPr>
          <w:color w:val="17232E"/>
          <w:lang w:eastAsia="zh-CN"/>
        </w:rPr>
        <w:t>蓝说明</w:t>
      </w:r>
      <w:proofErr w:type="gramEnd"/>
      <w:r>
        <w:rPr>
          <w:color w:val="17232E"/>
          <w:lang w:eastAsia="zh-CN"/>
        </w:rPr>
        <w:t>淀粉发生了怎样的变化？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3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能否根据</w:t>
      </w:r>
      <w:r>
        <w:rPr>
          <w:color w:val="17232E"/>
          <w:lang w:eastAsia="zh-CN"/>
        </w:rPr>
        <w:t>A</w:t>
      </w:r>
      <w:r>
        <w:rPr>
          <w:color w:val="17232E"/>
          <w:lang w:eastAsia="zh-CN"/>
        </w:rPr>
        <w:t>、</w:t>
      </w:r>
      <w:r>
        <w:rPr>
          <w:color w:val="17232E"/>
          <w:lang w:eastAsia="zh-CN"/>
        </w:rPr>
        <w:t>B</w:t>
      </w:r>
      <w:r>
        <w:rPr>
          <w:color w:val="17232E"/>
          <w:lang w:eastAsia="zh-CN"/>
        </w:rPr>
        <w:t>、</w:t>
      </w:r>
      <w:r>
        <w:rPr>
          <w:color w:val="17232E"/>
          <w:lang w:eastAsia="zh-CN"/>
        </w:rPr>
        <w:t>C</w:t>
      </w:r>
      <w:r>
        <w:rPr>
          <w:color w:val="17232E"/>
          <w:lang w:eastAsia="zh-CN"/>
        </w:rPr>
        <w:t>直接得出</w:t>
      </w:r>
      <w:r>
        <w:rPr>
          <w:color w:val="17232E"/>
          <w:lang w:eastAsia="zh-CN"/>
        </w:rPr>
        <w:t>“37℃</w:t>
      </w:r>
      <w:r>
        <w:rPr>
          <w:color w:val="17232E"/>
          <w:lang w:eastAsia="zh-CN"/>
        </w:rPr>
        <w:t>是唾液淀粉酶的最适温度</w:t>
      </w:r>
      <w:r>
        <w:rPr>
          <w:color w:val="17232E"/>
          <w:lang w:eastAsia="zh-CN"/>
        </w:rPr>
        <w:t>”</w:t>
      </w:r>
      <w:r>
        <w:rPr>
          <w:color w:val="17232E"/>
          <w:lang w:eastAsia="zh-CN"/>
        </w:rPr>
        <w:t>？说明理由。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4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若要证明唾液淀粉酶本身具有催化作用，应增设怎样的对照组？</w:t>
      </w:r>
    </w:p>
    <w:p w:rsidR="00CF2D29" w:rsidRDefault="006D0B1B">
      <w:pPr>
        <w:pStyle w:val="21"/>
        <w:rPr>
          <w:lang w:eastAsia="zh-CN"/>
        </w:rPr>
      </w:pPr>
      <w:r>
        <w:rPr>
          <w:lang w:eastAsia="zh-CN"/>
        </w:rPr>
        <w:t>9</w:t>
      </w:r>
      <w:r>
        <w:rPr>
          <w:lang w:eastAsia="zh-CN"/>
        </w:rPr>
        <w:t>．运动、循环与呼吸的协同（</w:t>
      </w:r>
      <w:r>
        <w:rPr>
          <w:lang w:eastAsia="zh-CN"/>
        </w:rPr>
        <w:t>8</w:t>
      </w:r>
      <w:r>
        <w:rPr>
          <w:lang w:eastAsia="zh-CN"/>
        </w:rPr>
        <w:t>分）</w:t>
      </w:r>
    </w:p>
    <w:p w:rsidR="00CF2D29" w:rsidRDefault="006D0B1B">
      <w:pPr>
        <w:rPr>
          <w:lang w:eastAsia="zh-CN"/>
        </w:rPr>
      </w:pPr>
      <w:r>
        <w:rPr>
          <w:color w:val="17232E"/>
          <w:lang w:eastAsia="zh-CN"/>
        </w:rPr>
        <w:t>某同学安静和跑步后的部分生理数据如下。每次心跳左心室泵出的血量称为每搏输出量，心输出量＝心率</w:t>
      </w:r>
      <w:r>
        <w:rPr>
          <w:color w:val="17232E"/>
          <w:lang w:eastAsia="zh-CN"/>
        </w:rPr>
        <w:t>×</w:t>
      </w:r>
      <w:r>
        <w:rPr>
          <w:color w:val="17232E"/>
          <w:lang w:eastAsia="zh-CN"/>
        </w:rPr>
        <w:t>每搏输出量。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66"/>
        <w:gridCol w:w="2466"/>
        <w:gridCol w:w="2466"/>
        <w:gridCol w:w="2466"/>
      </w:tblGrid>
      <w:tr w:rsidR="00CF2D29">
        <w:trPr>
          <w:jc w:val="center"/>
        </w:trPr>
        <w:tc>
          <w:tcPr>
            <w:tcW w:w="2466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状态</w:t>
            </w:r>
            <w:proofErr w:type="spellEnd"/>
          </w:p>
        </w:tc>
        <w:tc>
          <w:tcPr>
            <w:tcW w:w="2466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心率</w:t>
            </w:r>
            <w:proofErr w:type="spellEnd"/>
            <w:r>
              <w:rPr>
                <w:b/>
                <w:color w:val="17232E"/>
                <w:sz w:val="18"/>
              </w:rPr>
              <w:t>/</w:t>
            </w:r>
            <w:r>
              <w:rPr>
                <w:b/>
                <w:color w:val="17232E"/>
                <w:sz w:val="18"/>
              </w:rPr>
              <w:t>（次</w:t>
            </w:r>
            <w:r>
              <w:rPr>
                <w:b/>
                <w:color w:val="17232E"/>
                <w:sz w:val="18"/>
              </w:rPr>
              <w:t>·min⁻¹</w:t>
            </w:r>
            <w:r>
              <w:rPr>
                <w:b/>
                <w:color w:val="17232E"/>
                <w:sz w:val="18"/>
              </w:rPr>
              <w:t>）</w:t>
            </w:r>
          </w:p>
        </w:tc>
        <w:tc>
          <w:tcPr>
            <w:tcW w:w="2466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每搏输出量</w:t>
            </w:r>
            <w:proofErr w:type="spellEnd"/>
            <w:r>
              <w:rPr>
                <w:b/>
                <w:color w:val="17232E"/>
                <w:sz w:val="18"/>
              </w:rPr>
              <w:t>/mL</w:t>
            </w:r>
          </w:p>
        </w:tc>
        <w:tc>
          <w:tcPr>
            <w:tcW w:w="2466" w:type="dxa"/>
            <w:shd w:val="clear" w:color="auto" w:fill="EAF2F6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b/>
                <w:color w:val="17232E"/>
                <w:sz w:val="18"/>
              </w:rPr>
              <w:t>呼吸频率</w:t>
            </w:r>
            <w:proofErr w:type="spellEnd"/>
            <w:r>
              <w:rPr>
                <w:b/>
                <w:color w:val="17232E"/>
                <w:sz w:val="18"/>
              </w:rPr>
              <w:t>/</w:t>
            </w:r>
            <w:r>
              <w:rPr>
                <w:b/>
                <w:color w:val="17232E"/>
                <w:sz w:val="18"/>
              </w:rPr>
              <w:t>（次</w:t>
            </w:r>
            <w:r>
              <w:rPr>
                <w:b/>
                <w:color w:val="17232E"/>
                <w:sz w:val="18"/>
              </w:rPr>
              <w:t>·min⁻¹</w:t>
            </w:r>
            <w:r>
              <w:rPr>
                <w:b/>
                <w:color w:val="17232E"/>
                <w:sz w:val="18"/>
              </w:rPr>
              <w:t>）</w:t>
            </w:r>
          </w:p>
        </w:tc>
      </w:tr>
      <w:tr w:rsidR="00CF2D29">
        <w:trPr>
          <w:jc w:val="center"/>
        </w:trPr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安静</w:t>
            </w:r>
            <w:proofErr w:type="spellEnd"/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70</w:t>
            </w:r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70</w:t>
            </w:r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16</w:t>
            </w:r>
          </w:p>
        </w:tc>
      </w:tr>
      <w:tr w:rsidR="00CF2D29">
        <w:trPr>
          <w:jc w:val="center"/>
        </w:trPr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proofErr w:type="spellStart"/>
            <w:r>
              <w:rPr>
                <w:color w:val="17232E"/>
                <w:sz w:val="18"/>
              </w:rPr>
              <w:t>跑步后</w:t>
            </w:r>
            <w:proofErr w:type="spellEnd"/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140</w:t>
            </w:r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100</w:t>
            </w:r>
          </w:p>
        </w:tc>
        <w:tc>
          <w:tcPr>
            <w:tcW w:w="2466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:rsidR="00CF2D29" w:rsidRDefault="006D0B1B">
            <w:pPr>
              <w:spacing w:after="0" w:line="264" w:lineRule="auto"/>
              <w:jc w:val="center"/>
            </w:pPr>
            <w:r>
              <w:rPr>
                <w:color w:val="17232E"/>
                <w:sz w:val="18"/>
              </w:rPr>
              <w:t>32</w:t>
            </w:r>
          </w:p>
        </w:tc>
      </w:tr>
    </w:tbl>
    <w:p w:rsidR="00CF2D29" w:rsidRDefault="00CF2D29">
      <w:pPr>
        <w:spacing w:after="0"/>
      </w:pPr>
    </w:p>
    <w:p w:rsidR="00CF2D29" w:rsidRDefault="006D0B1B">
      <w:pPr>
        <w:keepNext/>
        <w:spacing w:before="60" w:after="20"/>
        <w:jc w:val="center"/>
      </w:pPr>
      <w:r>
        <w:rPr>
          <w:noProof/>
          <w:lang w:eastAsia="zh-CN"/>
        </w:rPr>
        <w:lastRenderedPageBreak/>
        <w:drawing>
          <wp:inline distT="0" distB="0" distL="114300" distR="114300">
            <wp:extent cx="5579745" cy="2247265"/>
            <wp:effectExtent l="0" t="0" r="0" b="635"/>
            <wp:docPr id="9" name="Picture 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224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29" w:rsidRDefault="006D0B1B">
      <w:pPr>
        <w:keepNext/>
        <w:spacing w:after="80"/>
        <w:jc w:val="center"/>
        <w:rPr>
          <w:lang w:eastAsia="zh-CN"/>
        </w:rPr>
      </w:pPr>
      <w:r>
        <w:rPr>
          <w:color w:val="52606D"/>
          <w:sz w:val="18"/>
          <w:lang w:eastAsia="zh-CN"/>
        </w:rPr>
        <w:t>图</w:t>
      </w:r>
      <w:r>
        <w:rPr>
          <w:color w:val="52606D"/>
          <w:sz w:val="18"/>
          <w:lang w:eastAsia="zh-CN"/>
        </w:rPr>
        <w:t>9</w:t>
      </w:r>
      <w:r>
        <w:rPr>
          <w:color w:val="52606D"/>
          <w:sz w:val="18"/>
          <w:lang w:eastAsia="zh-CN"/>
        </w:rPr>
        <w:t xml:space="preserve">　肺泡与血液之间的气体交换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1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跑步后一分钟心输出量是多少升？是安静时的多少倍？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2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血液中的</w:t>
      </w:r>
      <w:proofErr w:type="gramStart"/>
      <w:r>
        <w:rPr>
          <w:color w:val="17232E"/>
          <w:lang w:eastAsia="zh-CN"/>
        </w:rPr>
        <w:t>氧主要</w:t>
      </w:r>
      <w:proofErr w:type="gramEnd"/>
      <w:r>
        <w:rPr>
          <w:color w:val="17232E"/>
          <w:lang w:eastAsia="zh-CN"/>
        </w:rPr>
        <w:t>由哪种血细胞运输？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3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氧气从肺泡进入血液，经过心脏后由哪类血管输送到全身组织？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4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结合表中数据，解释运动后心率和呼吸频率同时升高的意义。</w:t>
      </w:r>
    </w:p>
    <w:p w:rsidR="00CF2D29" w:rsidRDefault="006D0B1B">
      <w:pPr>
        <w:pStyle w:val="21"/>
        <w:rPr>
          <w:lang w:eastAsia="zh-CN"/>
        </w:rPr>
      </w:pPr>
      <w:r>
        <w:rPr>
          <w:lang w:eastAsia="zh-CN"/>
        </w:rPr>
        <w:t>10</w:t>
      </w:r>
      <w:r>
        <w:rPr>
          <w:lang w:eastAsia="zh-CN"/>
        </w:rPr>
        <w:t>．设计温室自动控制系统（</w:t>
      </w:r>
      <w:r>
        <w:rPr>
          <w:lang w:eastAsia="zh-CN"/>
        </w:rPr>
        <w:t>8</w:t>
      </w:r>
      <w:r>
        <w:rPr>
          <w:lang w:eastAsia="zh-CN"/>
        </w:rPr>
        <w:t>分）</w:t>
      </w:r>
    </w:p>
    <w:p w:rsidR="00CF2D29" w:rsidRDefault="006D0B1B">
      <w:pPr>
        <w:keepNext/>
      </w:pPr>
      <w:r>
        <w:rPr>
          <w:color w:val="17232E"/>
          <w:lang w:eastAsia="zh-CN"/>
        </w:rPr>
        <w:t>某温室需要同时控制温度和土壤湿度。要求：温度高于</w:t>
      </w:r>
      <w:r>
        <w:rPr>
          <w:color w:val="17232E"/>
          <w:lang w:eastAsia="zh-CN"/>
        </w:rPr>
        <w:t>30℃</w:t>
      </w:r>
      <w:r>
        <w:rPr>
          <w:color w:val="17232E"/>
          <w:lang w:eastAsia="zh-CN"/>
        </w:rPr>
        <w:t>时启动风机，降至</w:t>
      </w:r>
      <w:r>
        <w:rPr>
          <w:color w:val="17232E"/>
          <w:lang w:eastAsia="zh-CN"/>
        </w:rPr>
        <w:t>27℃</w:t>
      </w:r>
      <w:r>
        <w:rPr>
          <w:color w:val="17232E"/>
          <w:lang w:eastAsia="zh-CN"/>
        </w:rPr>
        <w:t>时停止；土壤湿度低于</w:t>
      </w:r>
      <w:r>
        <w:rPr>
          <w:color w:val="17232E"/>
          <w:lang w:eastAsia="zh-CN"/>
        </w:rPr>
        <w:t>40%</w:t>
      </w:r>
      <w:r>
        <w:rPr>
          <w:color w:val="17232E"/>
          <w:lang w:eastAsia="zh-CN"/>
        </w:rPr>
        <w:t>时启动水泵，升至</w:t>
      </w:r>
      <w:r>
        <w:rPr>
          <w:color w:val="17232E"/>
          <w:lang w:eastAsia="zh-CN"/>
        </w:rPr>
        <w:t>60%</w:t>
      </w:r>
      <w:r>
        <w:rPr>
          <w:color w:val="17232E"/>
          <w:lang w:eastAsia="zh-CN"/>
        </w:rPr>
        <w:t>时停止。</w:t>
      </w:r>
      <w:r>
        <w:rPr>
          <w:color w:val="17232E"/>
        </w:rPr>
        <w:t>系统结构如图</w:t>
      </w:r>
      <w:r>
        <w:rPr>
          <w:color w:val="17232E"/>
        </w:rPr>
        <w:t>10</w:t>
      </w:r>
      <w:r>
        <w:rPr>
          <w:color w:val="17232E"/>
        </w:rPr>
        <w:t>。</w:t>
      </w:r>
    </w:p>
    <w:p w:rsidR="00CF2D29" w:rsidRDefault="006D0B1B">
      <w:pPr>
        <w:keepNext/>
        <w:spacing w:before="60" w:after="20"/>
        <w:jc w:val="center"/>
      </w:pPr>
      <w:r>
        <w:rPr>
          <w:noProof/>
          <w:lang w:eastAsia="zh-CN"/>
        </w:rPr>
        <w:drawing>
          <wp:inline distT="0" distB="0" distL="114300" distR="114300">
            <wp:extent cx="5579745" cy="2422525"/>
            <wp:effectExtent l="0" t="0" r="0" b="0"/>
            <wp:docPr id="10" name="Picture 10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2422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29" w:rsidRDefault="006D0B1B">
      <w:pPr>
        <w:keepNext/>
        <w:spacing w:after="80"/>
        <w:jc w:val="center"/>
        <w:rPr>
          <w:lang w:eastAsia="zh-CN"/>
        </w:rPr>
      </w:pPr>
      <w:r>
        <w:rPr>
          <w:color w:val="52606D"/>
          <w:sz w:val="18"/>
          <w:lang w:eastAsia="zh-CN"/>
        </w:rPr>
        <w:t>图</w:t>
      </w:r>
      <w:r>
        <w:rPr>
          <w:color w:val="52606D"/>
          <w:sz w:val="18"/>
          <w:lang w:eastAsia="zh-CN"/>
        </w:rPr>
        <w:t>10</w:t>
      </w:r>
      <w:r>
        <w:rPr>
          <w:color w:val="52606D"/>
          <w:sz w:val="18"/>
          <w:lang w:eastAsia="zh-CN"/>
        </w:rPr>
        <w:t xml:space="preserve">　温室自动控制系统框图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1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该系统的输入、控制器、执行器分别是什么？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2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为什么启动值和</w:t>
      </w:r>
      <w:proofErr w:type="gramStart"/>
      <w:r>
        <w:rPr>
          <w:color w:val="17232E"/>
          <w:lang w:eastAsia="zh-CN"/>
        </w:rPr>
        <w:t>停止值</w:t>
      </w:r>
      <w:proofErr w:type="gramEnd"/>
      <w:r>
        <w:rPr>
          <w:color w:val="17232E"/>
          <w:lang w:eastAsia="zh-CN"/>
        </w:rPr>
        <w:t>不设置成同一个数值？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3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系统运行时发现风机频繁启停，提出一种合理改进方案。</w:t>
      </w:r>
    </w:p>
    <w:p w:rsidR="00CF2D29" w:rsidRDefault="006D0B1B">
      <w:pPr>
        <w:spacing w:after="40" w:line="288" w:lineRule="auto"/>
        <w:ind w:left="340" w:hanging="340"/>
        <w:rPr>
          <w:lang w:eastAsia="zh-CN"/>
        </w:rPr>
      </w:pPr>
      <w:r>
        <w:rPr>
          <w:b/>
          <w:color w:val="17658A"/>
          <w:lang w:eastAsia="zh-CN"/>
        </w:rPr>
        <w:t>（</w:t>
      </w:r>
      <w:r>
        <w:rPr>
          <w:b/>
          <w:color w:val="17658A"/>
          <w:lang w:eastAsia="zh-CN"/>
        </w:rPr>
        <w:t>4</w:t>
      </w:r>
      <w:r>
        <w:rPr>
          <w:b/>
          <w:color w:val="17658A"/>
          <w:lang w:eastAsia="zh-CN"/>
        </w:rPr>
        <w:t>）</w:t>
      </w:r>
      <w:r>
        <w:rPr>
          <w:color w:val="17232E"/>
          <w:lang w:eastAsia="zh-CN"/>
        </w:rPr>
        <w:t>写出验证</w:t>
      </w:r>
      <w:r>
        <w:rPr>
          <w:color w:val="17232E"/>
          <w:lang w:eastAsia="zh-CN"/>
        </w:rPr>
        <w:t>“</w:t>
      </w:r>
      <w:r>
        <w:rPr>
          <w:color w:val="17232E"/>
          <w:lang w:eastAsia="zh-CN"/>
        </w:rPr>
        <w:t>土壤湿度自动控制功能</w:t>
      </w:r>
      <w:r>
        <w:rPr>
          <w:color w:val="17232E"/>
          <w:lang w:eastAsia="zh-CN"/>
        </w:rPr>
        <w:t>”</w:t>
      </w:r>
      <w:r>
        <w:rPr>
          <w:color w:val="17232E"/>
          <w:lang w:eastAsia="zh-CN"/>
        </w:rPr>
        <w:t>的实验步骤和判断系统合格的证据。</w:t>
      </w:r>
    </w:p>
    <w:p w:rsidR="00CF2D29" w:rsidRDefault="00CF2D29">
      <w:pPr>
        <w:rPr>
          <w:lang w:eastAsia="zh-CN"/>
        </w:rPr>
      </w:pPr>
    </w:p>
    <w:p w:rsidR="00CF2D29" w:rsidRDefault="006D0B1B">
      <w:pPr>
        <w:spacing w:after="0" w:line="1" w:lineRule="exact"/>
      </w:pPr>
      <w:r>
        <w:rPr>
          <w:noProof/>
          <w:vanish/>
          <w:lang w:eastAsia="zh-CN"/>
        </w:rPr>
        <w:drawing>
          <wp:inline distT="0" distB="0" distL="0" distR="0">
            <wp:extent cx="1" cy="1"/>
            <wp:effectExtent l="0" t="0" r="0" b="0"/>
            <wp:docPr id="11" name="Picture 1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20">
                      <a:alphaModFix amt="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" cy="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2D29">
      <w:headerReference w:type="default" r:id="rId21"/>
      <w:footerReference w:type="default" r:id="rId22"/>
      <w:pgSz w:w="11906" w:h="16838"/>
      <w:pgMar w:top="907" w:right="1020" w:bottom="907" w:left="1020" w:header="39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B1B" w:rsidRDefault="006D0B1B">
      <w:pPr>
        <w:spacing w:after="0" w:line="240" w:lineRule="auto"/>
      </w:pPr>
      <w:r>
        <w:separator/>
      </w:r>
    </w:p>
  </w:endnote>
  <w:endnote w:type="continuationSeparator" w:id="0">
    <w:p w:rsidR="006D0B1B" w:rsidRDefault="006D0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D29" w:rsidRDefault="006D0B1B">
    <w:pPr>
      <w:pStyle w:val="a9"/>
      <w:jc w:val="center"/>
    </w:pPr>
    <w:r>
      <w:rPr>
        <w:color w:val="52606D"/>
        <w:sz w:val="18"/>
      </w:rPr>
      <w:t>第</w:t>
    </w:r>
    <w:r>
      <w:rPr>
        <w:color w:val="52606D"/>
        <w:sz w:val="18"/>
      </w:rPr>
      <w:t xml:space="preserve"> </w:t>
    </w:r>
    <w:r>
      <w:fldChar w:fldCharType="begin"/>
    </w:r>
    <w:r>
      <w:instrText>PAGE</w:instrText>
    </w:r>
    <w:r w:rsidR="00CF0833">
      <w:fldChar w:fldCharType="separate"/>
    </w:r>
    <w:r w:rsidR="00CF0833">
      <w:rPr>
        <w:noProof/>
      </w:rPr>
      <w:t>2</w:t>
    </w:r>
    <w:r>
      <w:fldChar w:fldCharType="end"/>
    </w:r>
    <w:r>
      <w:rPr>
        <w:color w:val="52606D"/>
        <w:sz w:val="18"/>
      </w:rPr>
      <w:t xml:space="preserve"> </w:t>
    </w:r>
    <w:r>
      <w:rPr>
        <w:color w:val="52606D"/>
        <w:sz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B1B" w:rsidRDefault="006D0B1B">
      <w:pPr>
        <w:spacing w:after="0" w:line="240" w:lineRule="auto"/>
      </w:pPr>
      <w:r>
        <w:separator/>
      </w:r>
    </w:p>
  </w:footnote>
  <w:footnote w:type="continuationSeparator" w:id="0">
    <w:p w:rsidR="006D0B1B" w:rsidRDefault="006D0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D29" w:rsidRDefault="006D0B1B">
    <w:pPr>
      <w:pStyle w:val="aa"/>
      <w:jc w:val="right"/>
      <w:rPr>
        <w:lang w:eastAsia="zh-CN"/>
      </w:rPr>
    </w:pPr>
    <w:r>
      <w:rPr>
        <w:color w:val="52606D"/>
        <w:sz w:val="17"/>
        <w:lang w:eastAsia="zh-CN"/>
      </w:rPr>
      <w:t>八年级下科学期末十道高频压轴题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D0B1B"/>
    <w:rsid w:val="00AA1D8D"/>
    <w:rsid w:val="00B47730"/>
    <w:rsid w:val="00CB0664"/>
    <w:rsid w:val="00CF0833"/>
    <w:rsid w:val="00CF2D29"/>
    <w:rsid w:val="00FC693F"/>
    <w:rsid w:val="233F369E"/>
    <w:rsid w:val="2BE7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3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qFormat="1"/>
    <w:lsdException w:name="Body Text Indent" w:semiHidden="1"/>
    <w:lsdException w:name="List Continue" w:qFormat="1"/>
    <w:lsdException w:name="List Continue 2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 w:qFormat="1"/>
    <w:lsdException w:name="Light List" w:uiPriority="61" w:unhideWhenUsed="0" w:qFormat="1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 w:qFormat="1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 w:qFormat="1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 w:qFormat="1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 w:qFormat="1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 w:qFormat="1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60" w:line="300" w:lineRule="auto"/>
    </w:pPr>
    <w:rPr>
      <w:rFonts w:ascii="宋体" w:eastAsia="宋体" w:hAnsi="宋体"/>
      <w:sz w:val="21"/>
      <w:szCs w:val="22"/>
      <w:lang w:eastAsia="en-US"/>
    </w:rPr>
  </w:style>
  <w:style w:type="paragraph" w:styleId="1">
    <w:name w:val="heading 1"/>
    <w:basedOn w:val="a1"/>
    <w:next w:val="a1"/>
    <w:link w:val="1Char"/>
    <w:uiPriority w:val="9"/>
    <w:qFormat/>
    <w:pPr>
      <w:keepNext/>
      <w:keepLines/>
      <w:spacing w:before="180" w:after="80"/>
      <w:outlineLvl w:val="0"/>
    </w:pPr>
    <w:rPr>
      <w:rFonts w:asciiTheme="majorHAnsi" w:eastAsiaTheme="majorEastAsia" w:hAnsiTheme="majorHAnsi" w:cstheme="majorBidi"/>
      <w:b/>
      <w:bCs/>
      <w:color w:val="17658A"/>
      <w:sz w:val="32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/>
      <w:b/>
      <w:bCs/>
      <w:color w:val="17658A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pPr>
      <w:keepNext/>
      <w:keepLines/>
      <w:spacing w:before="180" w:after="80"/>
      <w:outlineLvl w:val="2"/>
    </w:pPr>
    <w:rPr>
      <w:rFonts w:asciiTheme="majorHAnsi" w:eastAsiaTheme="majorEastAsia" w:hAnsiTheme="majorHAnsi" w:cstheme="majorBidi"/>
      <w:b/>
      <w:bCs/>
      <w:color w:val="17658A"/>
      <w:sz w:val="23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2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6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pPr>
      <w:numPr>
        <w:numId w:val="3"/>
      </w:numPr>
      <w:contextualSpacing/>
    </w:pPr>
  </w:style>
  <w:style w:type="paragraph" w:styleId="33">
    <w:name w:val="Body Text 3"/>
    <w:basedOn w:val="a1"/>
    <w:link w:val="3Char0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7">
    <w:name w:val="Body Text"/>
    <w:basedOn w:val="a1"/>
    <w:link w:val="Char0"/>
    <w:uiPriority w:val="99"/>
    <w:unhideWhenUsed/>
    <w:qFormat/>
    <w:pPr>
      <w:spacing w:after="120"/>
    </w:pPr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2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8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9">
    <w:name w:val="footer"/>
    <w:basedOn w:val="a1"/>
    <w:link w:val="Char1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a">
    <w:name w:val="header"/>
    <w:basedOn w:val="a1"/>
    <w:link w:val="Char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Subtitle"/>
    <w:basedOn w:val="a1"/>
    <w:next w:val="a1"/>
    <w:link w:val="Char3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3">
    <w:name w:val="Body Text 2"/>
    <w:basedOn w:val="a1"/>
    <w:link w:val="2Char0"/>
    <w:uiPriority w:val="99"/>
    <w:unhideWhenUsed/>
    <w:qFormat/>
    <w:pPr>
      <w:spacing w:after="120" w:line="480" w:lineRule="auto"/>
    </w:pPr>
  </w:style>
  <w:style w:type="paragraph" w:styleId="24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d">
    <w:name w:val="Title"/>
    <w:basedOn w:val="a1"/>
    <w:next w:val="a1"/>
    <w:link w:val="Char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e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0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1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0">
    <w:name w:val="Medium Shading 1"/>
    <w:basedOn w:val="a3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51">
    <w:name w:val="Medium Grid 2 Accent 5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35">
    <w:name w:val="Medium Grid 3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2">
    <w:name w:val="Dark List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3">
    <w:name w:val="Colorful Shading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000000" w:themeFill="text1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2C4C74" w:themeFill="accent1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772C2A" w:themeFill="accent2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5E7530" w:themeFill="accent3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4C3B62" w:themeFill="accent4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276A7C" w:themeFill="accent5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B65608" w:themeFill="accent6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4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5">
    <w:name w:val="Colorful Grid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CE8C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CE8C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CE8C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CE8C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CE8C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CE8C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CE8C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CE8C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CE8C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CE8C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CE8C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CE8C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CE8C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CE8C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6">
    <w:name w:val="Strong"/>
    <w:basedOn w:val="a2"/>
    <w:uiPriority w:val="22"/>
    <w:qFormat/>
    <w:rPr>
      <w:b/>
      <w:bCs/>
    </w:rPr>
  </w:style>
  <w:style w:type="character" w:styleId="af7">
    <w:name w:val="Emphasis"/>
    <w:basedOn w:val="a2"/>
    <w:uiPriority w:val="20"/>
    <w:qFormat/>
    <w:rPr>
      <w:i/>
      <w:iCs/>
    </w:rPr>
  </w:style>
  <w:style w:type="character" w:customStyle="1" w:styleId="Char2">
    <w:name w:val="页眉 Char"/>
    <w:basedOn w:val="a2"/>
    <w:link w:val="aa"/>
    <w:uiPriority w:val="99"/>
  </w:style>
  <w:style w:type="character" w:customStyle="1" w:styleId="Char1">
    <w:name w:val="页脚 Char"/>
    <w:basedOn w:val="a2"/>
    <w:link w:val="a9"/>
    <w:uiPriority w:val="99"/>
  </w:style>
  <w:style w:type="paragraph" w:styleId="af8">
    <w:name w:val="No Spacing"/>
    <w:uiPriority w:val="1"/>
    <w:qFormat/>
    <w:rPr>
      <w:sz w:val="22"/>
      <w:szCs w:val="22"/>
      <w:lang w:eastAsia="en-US"/>
    </w:rPr>
  </w:style>
  <w:style w:type="character" w:customStyle="1" w:styleId="1Char">
    <w:name w:val="标题 1 Char"/>
    <w:basedOn w:val="a2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har4">
    <w:name w:val="标题 Char"/>
    <w:basedOn w:val="a2"/>
    <w:link w:val="ad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3">
    <w:name w:val="副标题 Char"/>
    <w:basedOn w:val="a2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9">
    <w:name w:val="List Paragraph"/>
    <w:basedOn w:val="a1"/>
    <w:uiPriority w:val="34"/>
    <w:qFormat/>
    <w:pPr>
      <w:ind w:left="720"/>
      <w:contextualSpacing/>
    </w:pPr>
  </w:style>
  <w:style w:type="character" w:customStyle="1" w:styleId="Char0">
    <w:name w:val="正文文本 Char"/>
    <w:basedOn w:val="a2"/>
    <w:link w:val="a7"/>
    <w:uiPriority w:val="99"/>
  </w:style>
  <w:style w:type="character" w:customStyle="1" w:styleId="2Char0">
    <w:name w:val="正文文本 2 Char"/>
    <w:basedOn w:val="a2"/>
    <w:link w:val="23"/>
    <w:uiPriority w:val="99"/>
  </w:style>
  <w:style w:type="character" w:customStyle="1" w:styleId="3Char0">
    <w:name w:val="正文文本 3 Char"/>
    <w:basedOn w:val="a2"/>
    <w:link w:val="33"/>
    <w:uiPriority w:val="99"/>
    <w:rPr>
      <w:sz w:val="16"/>
      <w:szCs w:val="16"/>
    </w:rPr>
  </w:style>
  <w:style w:type="character" w:customStyle="1" w:styleId="Char">
    <w:name w:val="宏文本 Char"/>
    <w:basedOn w:val="a2"/>
    <w:link w:val="a5"/>
    <w:uiPriority w:val="99"/>
    <w:rPr>
      <w:rFonts w:ascii="Courier" w:hAnsi="Courier"/>
      <w:sz w:val="20"/>
      <w:szCs w:val="20"/>
    </w:rPr>
  </w:style>
  <w:style w:type="paragraph" w:styleId="afa">
    <w:name w:val="Quote"/>
    <w:basedOn w:val="a1"/>
    <w:next w:val="a1"/>
    <w:link w:val="Char5"/>
    <w:uiPriority w:val="29"/>
    <w:qFormat/>
    <w:rPr>
      <w:i/>
      <w:iCs/>
      <w:color w:val="000000" w:themeColor="text1"/>
    </w:rPr>
  </w:style>
  <w:style w:type="character" w:customStyle="1" w:styleId="Char5">
    <w:name w:val="引用 Char"/>
    <w:basedOn w:val="a2"/>
    <w:link w:val="afa"/>
    <w:uiPriority w:val="29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Char">
    <w:name w:val="标题 6 Char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Char">
    <w:name w:val="标题 7 Char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Intense Quote"/>
    <w:basedOn w:val="a1"/>
    <w:next w:val="a1"/>
    <w:link w:val="Char6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明显引用 Char"/>
    <w:basedOn w:val="a2"/>
    <w:link w:val="afb"/>
    <w:uiPriority w:val="30"/>
    <w:rPr>
      <w:b/>
      <w:bCs/>
      <w:i/>
      <w:iCs/>
      <w:color w:val="4F81BD" w:themeColor="accent1"/>
    </w:rPr>
  </w:style>
  <w:style w:type="character" w:customStyle="1" w:styleId="13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4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5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6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7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  <w:style w:type="paragraph" w:styleId="afc">
    <w:name w:val="Balloon Text"/>
    <w:basedOn w:val="a1"/>
    <w:link w:val="Char7"/>
    <w:uiPriority w:val="99"/>
    <w:semiHidden/>
    <w:unhideWhenUsed/>
    <w:rsid w:val="00CF0833"/>
    <w:pPr>
      <w:spacing w:after="0" w:line="240" w:lineRule="auto"/>
    </w:pPr>
    <w:rPr>
      <w:sz w:val="18"/>
      <w:szCs w:val="18"/>
    </w:rPr>
  </w:style>
  <w:style w:type="character" w:customStyle="1" w:styleId="Char7">
    <w:name w:val="批注框文本 Char"/>
    <w:basedOn w:val="a2"/>
    <w:link w:val="afc"/>
    <w:uiPriority w:val="99"/>
    <w:semiHidden/>
    <w:rsid w:val="00CF0833"/>
    <w:rPr>
      <w:rFonts w:ascii="宋体" w:eastAsia="宋体" w:hAnsi="宋体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3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qFormat="1"/>
    <w:lsdException w:name="Body Text Indent" w:semiHidden="1"/>
    <w:lsdException w:name="List Continue" w:qFormat="1"/>
    <w:lsdException w:name="List Continue 2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 w:qFormat="1"/>
    <w:lsdException w:name="Light List" w:uiPriority="61" w:unhideWhenUsed="0" w:qFormat="1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 w:qFormat="1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 w:qFormat="1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 w:qFormat="1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 w:qFormat="1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 w:qFormat="1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60" w:line="300" w:lineRule="auto"/>
    </w:pPr>
    <w:rPr>
      <w:rFonts w:ascii="宋体" w:eastAsia="宋体" w:hAnsi="宋体"/>
      <w:sz w:val="21"/>
      <w:szCs w:val="22"/>
      <w:lang w:eastAsia="en-US"/>
    </w:rPr>
  </w:style>
  <w:style w:type="paragraph" w:styleId="1">
    <w:name w:val="heading 1"/>
    <w:basedOn w:val="a1"/>
    <w:next w:val="a1"/>
    <w:link w:val="1Char"/>
    <w:uiPriority w:val="9"/>
    <w:qFormat/>
    <w:pPr>
      <w:keepNext/>
      <w:keepLines/>
      <w:spacing w:before="180" w:after="80"/>
      <w:outlineLvl w:val="0"/>
    </w:pPr>
    <w:rPr>
      <w:rFonts w:asciiTheme="majorHAnsi" w:eastAsiaTheme="majorEastAsia" w:hAnsiTheme="majorHAnsi" w:cstheme="majorBidi"/>
      <w:b/>
      <w:bCs/>
      <w:color w:val="17658A"/>
      <w:sz w:val="32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/>
      <w:b/>
      <w:bCs/>
      <w:color w:val="17658A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pPr>
      <w:keepNext/>
      <w:keepLines/>
      <w:spacing w:before="180" w:after="80"/>
      <w:outlineLvl w:val="2"/>
    </w:pPr>
    <w:rPr>
      <w:rFonts w:asciiTheme="majorHAnsi" w:eastAsiaTheme="majorEastAsia" w:hAnsiTheme="majorHAnsi" w:cstheme="majorBidi"/>
      <w:b/>
      <w:bCs/>
      <w:color w:val="17658A"/>
      <w:sz w:val="23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2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6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pPr>
      <w:numPr>
        <w:numId w:val="3"/>
      </w:numPr>
      <w:contextualSpacing/>
    </w:pPr>
  </w:style>
  <w:style w:type="paragraph" w:styleId="33">
    <w:name w:val="Body Text 3"/>
    <w:basedOn w:val="a1"/>
    <w:link w:val="3Char0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7">
    <w:name w:val="Body Text"/>
    <w:basedOn w:val="a1"/>
    <w:link w:val="Char0"/>
    <w:uiPriority w:val="99"/>
    <w:unhideWhenUsed/>
    <w:qFormat/>
    <w:pPr>
      <w:spacing w:after="120"/>
    </w:pPr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2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8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9">
    <w:name w:val="footer"/>
    <w:basedOn w:val="a1"/>
    <w:link w:val="Char1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a">
    <w:name w:val="header"/>
    <w:basedOn w:val="a1"/>
    <w:link w:val="Char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Subtitle"/>
    <w:basedOn w:val="a1"/>
    <w:next w:val="a1"/>
    <w:link w:val="Char3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3">
    <w:name w:val="Body Text 2"/>
    <w:basedOn w:val="a1"/>
    <w:link w:val="2Char0"/>
    <w:uiPriority w:val="99"/>
    <w:unhideWhenUsed/>
    <w:qFormat/>
    <w:pPr>
      <w:spacing w:after="120" w:line="480" w:lineRule="auto"/>
    </w:pPr>
  </w:style>
  <w:style w:type="paragraph" w:styleId="24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d">
    <w:name w:val="Title"/>
    <w:basedOn w:val="a1"/>
    <w:next w:val="a1"/>
    <w:link w:val="Char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e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0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1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0">
    <w:name w:val="Medium Shading 1"/>
    <w:basedOn w:val="a3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CCE8C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CE8C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3A3" w:themeFill="background1" w:themeFillShade="D8"/>
      </w:tcPr>
    </w:tblStylePr>
    <w:tblStylePr w:type="band1Horz">
      <w:tblPr/>
      <w:tcPr>
        <w:shd w:val="clear" w:color="auto" w:fill="9DD3A3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CE8C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CE8C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CE8C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51">
    <w:name w:val="Medium Grid 2 Accent 5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CE8CF" w:themeFill="background1"/>
      </w:tcPr>
    </w:tblStylePr>
  </w:style>
  <w:style w:type="table" w:styleId="35">
    <w:name w:val="Medium Grid 3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tblPr>
      <w:tblInd w:w="0" w:type="dxa"/>
      <w:tblBorders>
        <w:top w:val="single" w:sz="8" w:space="0" w:color="CCE8CF" w:themeColor="background1"/>
        <w:left w:val="single" w:sz="8" w:space="0" w:color="CCE8CF" w:themeColor="background1"/>
        <w:bottom w:val="single" w:sz="8" w:space="0" w:color="CCE8CF" w:themeColor="background1"/>
        <w:right w:val="single" w:sz="8" w:space="0" w:color="CCE8CF" w:themeColor="background1"/>
        <w:insideH w:val="single" w:sz="6" w:space="0" w:color="CCE8CF" w:themeColor="background1"/>
        <w:insideV w:val="single" w:sz="6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CE8CF" w:themeColor="background1"/>
      </w:rPr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24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CE8CF" w:themeColor="background1"/>
      </w:rPr>
      <w:tblPr/>
      <w:tcPr>
        <w:tcBorders>
          <w:top w:val="single" w:sz="24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CE8CF" w:themeColor="background1"/>
      </w:rPr>
      <w:tblPr/>
      <w:tcPr>
        <w:tcBorders>
          <w:left w:val="single" w:sz="8" w:space="0" w:color="CCE8CF" w:themeColor="background1"/>
          <w:right w:val="single" w:sz="24" w:space="0" w:color="CCE8C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CE8CF" w:themeColor="background1"/>
      </w:rPr>
      <w:tblPr/>
      <w:tcPr>
        <w:tcBorders>
          <w:top w:val="nil"/>
          <w:left w:val="single" w:sz="24" w:space="0" w:color="CCE8C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CE8CF" w:themeColor="background1"/>
          <w:left w:val="single" w:sz="8" w:space="0" w:color="CCE8CF" w:themeColor="background1"/>
          <w:bottom w:val="single" w:sz="8" w:space="0" w:color="CCE8CF" w:themeColor="background1"/>
          <w:right w:val="single" w:sz="8" w:space="0" w:color="CCE8C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2">
    <w:name w:val="Dark List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CCE8C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CE8C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CE8C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CE8C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CE8C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3">
    <w:name w:val="Colorful Shading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000000" w:themeFill="text1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2C4C74" w:themeFill="accent1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772C2A" w:themeFill="accent2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5E7530" w:themeFill="accent3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4C3B62" w:themeFill="accent4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276A7C" w:themeFill="accent5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CE8CF" w:themeColor="background1"/>
        <w:insideV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  <w:color w:val="CCE8CF" w:themeColor="background1"/>
      </w:rPr>
      <w:tblPr/>
      <w:tcPr>
        <w:tcBorders>
          <w:top w:val="single" w:sz="6" w:space="0" w:color="CCE8CF" w:themeColor="background1"/>
        </w:tcBorders>
        <w:shd w:val="clear" w:color="auto" w:fill="B65608" w:themeFill="accent6" w:themeFillShade="99"/>
      </w:tcPr>
    </w:tblStylePr>
    <w:tblStylePr w:type="fir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CCE8C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4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CE8CF" w:themeColor="background1"/>
      </w:rPr>
      <w:tblPr/>
      <w:tcPr>
        <w:tcBorders>
          <w:bottom w:val="single" w:sz="12" w:space="0" w:color="CCE8C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5">
    <w:name w:val="Colorful Grid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CE8C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CE8C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CE8C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CE8C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CE8C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CE8C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CE8C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CE8C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CE8C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CE8C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CE8C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CE8C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Pr>
      <w:color w:val="000000" w:themeColor="text1"/>
    </w:rPr>
    <w:tblPr>
      <w:tblInd w:w="0" w:type="dxa"/>
      <w:tblBorders>
        <w:insideH w:val="single" w:sz="4" w:space="0" w:color="CCE8C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CE8C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CE8C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6">
    <w:name w:val="Strong"/>
    <w:basedOn w:val="a2"/>
    <w:uiPriority w:val="22"/>
    <w:qFormat/>
    <w:rPr>
      <w:b/>
      <w:bCs/>
    </w:rPr>
  </w:style>
  <w:style w:type="character" w:styleId="af7">
    <w:name w:val="Emphasis"/>
    <w:basedOn w:val="a2"/>
    <w:uiPriority w:val="20"/>
    <w:qFormat/>
    <w:rPr>
      <w:i/>
      <w:iCs/>
    </w:rPr>
  </w:style>
  <w:style w:type="character" w:customStyle="1" w:styleId="Char2">
    <w:name w:val="页眉 Char"/>
    <w:basedOn w:val="a2"/>
    <w:link w:val="aa"/>
    <w:uiPriority w:val="99"/>
  </w:style>
  <w:style w:type="character" w:customStyle="1" w:styleId="Char1">
    <w:name w:val="页脚 Char"/>
    <w:basedOn w:val="a2"/>
    <w:link w:val="a9"/>
    <w:uiPriority w:val="99"/>
  </w:style>
  <w:style w:type="paragraph" w:styleId="af8">
    <w:name w:val="No Spacing"/>
    <w:uiPriority w:val="1"/>
    <w:qFormat/>
    <w:rPr>
      <w:sz w:val="22"/>
      <w:szCs w:val="22"/>
      <w:lang w:eastAsia="en-US"/>
    </w:rPr>
  </w:style>
  <w:style w:type="character" w:customStyle="1" w:styleId="1Char">
    <w:name w:val="标题 1 Char"/>
    <w:basedOn w:val="a2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har4">
    <w:name w:val="标题 Char"/>
    <w:basedOn w:val="a2"/>
    <w:link w:val="ad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3">
    <w:name w:val="副标题 Char"/>
    <w:basedOn w:val="a2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9">
    <w:name w:val="List Paragraph"/>
    <w:basedOn w:val="a1"/>
    <w:uiPriority w:val="34"/>
    <w:qFormat/>
    <w:pPr>
      <w:ind w:left="720"/>
      <w:contextualSpacing/>
    </w:pPr>
  </w:style>
  <w:style w:type="character" w:customStyle="1" w:styleId="Char0">
    <w:name w:val="正文文本 Char"/>
    <w:basedOn w:val="a2"/>
    <w:link w:val="a7"/>
    <w:uiPriority w:val="99"/>
  </w:style>
  <w:style w:type="character" w:customStyle="1" w:styleId="2Char0">
    <w:name w:val="正文文本 2 Char"/>
    <w:basedOn w:val="a2"/>
    <w:link w:val="23"/>
    <w:uiPriority w:val="99"/>
  </w:style>
  <w:style w:type="character" w:customStyle="1" w:styleId="3Char0">
    <w:name w:val="正文文本 3 Char"/>
    <w:basedOn w:val="a2"/>
    <w:link w:val="33"/>
    <w:uiPriority w:val="99"/>
    <w:rPr>
      <w:sz w:val="16"/>
      <w:szCs w:val="16"/>
    </w:rPr>
  </w:style>
  <w:style w:type="character" w:customStyle="1" w:styleId="Char">
    <w:name w:val="宏文本 Char"/>
    <w:basedOn w:val="a2"/>
    <w:link w:val="a5"/>
    <w:uiPriority w:val="99"/>
    <w:rPr>
      <w:rFonts w:ascii="Courier" w:hAnsi="Courier"/>
      <w:sz w:val="20"/>
      <w:szCs w:val="20"/>
    </w:rPr>
  </w:style>
  <w:style w:type="paragraph" w:styleId="afa">
    <w:name w:val="Quote"/>
    <w:basedOn w:val="a1"/>
    <w:next w:val="a1"/>
    <w:link w:val="Char5"/>
    <w:uiPriority w:val="29"/>
    <w:qFormat/>
    <w:rPr>
      <w:i/>
      <w:iCs/>
      <w:color w:val="000000" w:themeColor="text1"/>
    </w:rPr>
  </w:style>
  <w:style w:type="character" w:customStyle="1" w:styleId="Char5">
    <w:name w:val="引用 Char"/>
    <w:basedOn w:val="a2"/>
    <w:link w:val="afa"/>
    <w:uiPriority w:val="29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Char">
    <w:name w:val="标题 6 Char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Char">
    <w:name w:val="标题 7 Char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Intense Quote"/>
    <w:basedOn w:val="a1"/>
    <w:next w:val="a1"/>
    <w:link w:val="Char6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明显引用 Char"/>
    <w:basedOn w:val="a2"/>
    <w:link w:val="afb"/>
    <w:uiPriority w:val="30"/>
    <w:rPr>
      <w:b/>
      <w:bCs/>
      <w:i/>
      <w:iCs/>
      <w:color w:val="4F81BD" w:themeColor="accent1"/>
    </w:rPr>
  </w:style>
  <w:style w:type="character" w:customStyle="1" w:styleId="13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4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5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6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7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  <w:style w:type="paragraph" w:styleId="afc">
    <w:name w:val="Balloon Text"/>
    <w:basedOn w:val="a1"/>
    <w:link w:val="Char7"/>
    <w:uiPriority w:val="99"/>
    <w:semiHidden/>
    <w:unhideWhenUsed/>
    <w:rsid w:val="00CF0833"/>
    <w:pPr>
      <w:spacing w:after="0" w:line="240" w:lineRule="auto"/>
    </w:pPr>
    <w:rPr>
      <w:sz w:val="18"/>
      <w:szCs w:val="18"/>
    </w:rPr>
  </w:style>
  <w:style w:type="character" w:customStyle="1" w:styleId="Char7">
    <w:name w:val="批注框文本 Char"/>
    <w:basedOn w:val="a2"/>
    <w:link w:val="afc"/>
    <w:uiPriority w:val="99"/>
    <w:semiHidden/>
    <w:rsid w:val="00CF0833"/>
    <w:rPr>
      <w:rFonts w:ascii="宋体" w:eastAsia="宋体" w:hAns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4D0EA8-31C6-4FB0-8B64-B1058305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395</Words>
  <Characters>2253</Characters>
  <Application>Microsoft Office Word</Application>
  <DocSecurity>0</DocSecurity>
  <Lines>18</Lines>
  <Paragraphs>5</Paragraphs>
  <ScaleCrop>false</ScaleCrop>
  <Company>余杭科学网 网站网址：http://yhkx.vicp.cc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 网站网址：http://yhkx.vicp.cc</dc:title>
  <dc:creator>余杭科学网 网站网址：http://yhkx.vicp.cc</dc:creator>
  <cp:keywords>余杭科学网 网站网址：http://yhkx.vicp.cc</cp:keywords>
  <dc:description>余杭科学网 网站网址：http://yhkx.vicp.cc</dc:description>
  <cp:lastModifiedBy>Windows User</cp:lastModifiedBy>
  <cp:revision>2</cp:revision>
  <dcterms:created xsi:type="dcterms:W3CDTF">2013-12-24T07:15:00Z</dcterms:created>
  <dcterms:modified xsi:type="dcterms:W3CDTF">2026-06-15T00:59:00Z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